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07439D" w:rsidP="00DB1483">
      <w:pPr>
        <w:jc w:val="center"/>
        <w:rPr>
          <w:rFonts w:cs="Arial"/>
          <w:b/>
          <w:caps/>
          <w:sz w:val="40"/>
          <w:szCs w:val="40"/>
        </w:rPr>
      </w:pPr>
      <w:r>
        <w:rPr>
          <w:rFonts w:cs="Arial"/>
          <w:b/>
          <w:caps/>
          <w:sz w:val="40"/>
          <w:szCs w:val="40"/>
        </w:rPr>
        <w:t>Statement of Work</w:t>
      </w:r>
      <w:r w:rsidR="006239E8" w:rsidRPr="00DB1483">
        <w:rPr>
          <w:rFonts w:cs="Arial"/>
          <w:b/>
          <w:caps/>
          <w:sz w:val="40"/>
          <w:szCs w:val="40"/>
        </w:rPr>
        <w:t xml:space="preserve"> </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077C14" w:rsidP="00DB1483">
      <w:pPr>
        <w:jc w:val="center"/>
        <w:rPr>
          <w:rFonts w:cs="Arial"/>
          <w:b/>
          <w:caps/>
          <w:sz w:val="40"/>
          <w:szCs w:val="40"/>
        </w:rPr>
      </w:pPr>
      <w:r>
        <w:rPr>
          <w:rFonts w:cs="Arial"/>
          <w:b/>
          <w:caps/>
          <w:sz w:val="40"/>
          <w:szCs w:val="40"/>
        </w:rPr>
        <w:t>Janitorial</w:t>
      </w:r>
      <w:r w:rsidR="006239E8" w:rsidRPr="00DB1483">
        <w:rPr>
          <w:rFonts w:cs="Arial"/>
          <w:b/>
          <w:caps/>
          <w:sz w:val="40"/>
          <w:szCs w:val="40"/>
        </w:rPr>
        <w:t xml:space="preserve"> Service</w:t>
      </w:r>
      <w:r w:rsidR="00A56AFA" w:rsidRPr="00DB1483">
        <w:rPr>
          <w:rFonts w:cs="Arial"/>
          <w:b/>
          <w:caps/>
          <w:sz w:val="40"/>
          <w:szCs w:val="40"/>
        </w:rPr>
        <w:t>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6F543BFD" wp14:editId="0D8E3A9F">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7725E6" w:rsidRDefault="00390B0F">
          <w:pPr>
            <w:pStyle w:val="TOC1"/>
            <w:rPr>
              <w:rFonts w:asciiTheme="minorHAnsi" w:eastAsiaTheme="minorEastAsia" w:hAnsiTheme="minorHAnsi" w:cstheme="minorBidi"/>
              <w:b w:val="0"/>
              <w:caps w:val="0"/>
              <w:color w:val="auto"/>
              <w:szCs w:val="22"/>
            </w:rPr>
          </w:pPr>
          <w:r>
            <w:rPr>
              <w:b w:val="0"/>
              <w:caps w:val="0"/>
            </w:rPr>
            <w:fldChar w:fldCharType="begin"/>
          </w:r>
          <w:r>
            <w:rPr>
              <w:b w:val="0"/>
              <w:caps w:val="0"/>
            </w:rPr>
            <w:instrText xml:space="preserve"> TOC \o "1-3" \h \z \u </w:instrText>
          </w:r>
          <w:r>
            <w:rPr>
              <w:b w:val="0"/>
              <w:caps w:val="0"/>
            </w:rPr>
            <w:fldChar w:fldCharType="separate"/>
          </w:r>
          <w:hyperlink w:anchor="_Toc412201653" w:history="1">
            <w:r w:rsidR="007725E6" w:rsidRPr="002C1AEB">
              <w:rPr>
                <w:rStyle w:val="Hyperlink"/>
              </w:rPr>
              <w:t>How to Use this Document</w:t>
            </w:r>
            <w:r w:rsidR="007725E6">
              <w:rPr>
                <w:webHidden/>
              </w:rPr>
              <w:tab/>
            </w:r>
            <w:r w:rsidR="007725E6">
              <w:rPr>
                <w:webHidden/>
              </w:rPr>
              <w:fldChar w:fldCharType="begin"/>
            </w:r>
            <w:r w:rsidR="007725E6">
              <w:rPr>
                <w:webHidden/>
              </w:rPr>
              <w:instrText xml:space="preserve"> PAGEREF _Toc412201653 \h </w:instrText>
            </w:r>
            <w:r w:rsidR="007725E6">
              <w:rPr>
                <w:webHidden/>
              </w:rPr>
            </w:r>
            <w:r w:rsidR="007725E6">
              <w:rPr>
                <w:webHidden/>
              </w:rPr>
              <w:fldChar w:fldCharType="separate"/>
            </w:r>
            <w:r w:rsidR="00BD64A5">
              <w:rPr>
                <w:webHidden/>
              </w:rPr>
              <w:t>3</w:t>
            </w:r>
            <w:r w:rsidR="007725E6">
              <w:rPr>
                <w:webHidden/>
              </w:rPr>
              <w:fldChar w:fldCharType="end"/>
            </w:r>
          </w:hyperlink>
        </w:p>
        <w:p w:rsidR="007725E6" w:rsidRDefault="002B3083">
          <w:pPr>
            <w:pStyle w:val="TOC1"/>
            <w:rPr>
              <w:rFonts w:asciiTheme="minorHAnsi" w:eastAsiaTheme="minorEastAsia" w:hAnsiTheme="minorHAnsi" w:cstheme="minorBidi"/>
              <w:b w:val="0"/>
              <w:caps w:val="0"/>
              <w:color w:val="auto"/>
              <w:szCs w:val="22"/>
            </w:rPr>
          </w:pPr>
          <w:hyperlink w:anchor="_Toc412201654" w:history="1">
            <w:r w:rsidR="007725E6" w:rsidRPr="002C1AEB">
              <w:rPr>
                <w:rStyle w:val="Hyperlink"/>
              </w:rPr>
              <w:t>Section C Specifications/Work Statement Environmental Guidance</w:t>
            </w:r>
            <w:r w:rsidR="007725E6">
              <w:rPr>
                <w:webHidden/>
              </w:rPr>
              <w:tab/>
            </w:r>
            <w:r w:rsidR="007725E6">
              <w:rPr>
                <w:webHidden/>
              </w:rPr>
              <w:fldChar w:fldCharType="begin"/>
            </w:r>
            <w:r w:rsidR="007725E6">
              <w:rPr>
                <w:webHidden/>
              </w:rPr>
              <w:instrText xml:space="preserve"> PAGEREF _Toc412201654 \h </w:instrText>
            </w:r>
            <w:r w:rsidR="007725E6">
              <w:rPr>
                <w:webHidden/>
              </w:rPr>
            </w:r>
            <w:r w:rsidR="007725E6">
              <w:rPr>
                <w:webHidden/>
              </w:rPr>
              <w:fldChar w:fldCharType="separate"/>
            </w:r>
            <w:r w:rsidR="00BD64A5">
              <w:rPr>
                <w:webHidden/>
              </w:rPr>
              <w:t>4</w:t>
            </w:r>
            <w:r w:rsidR="007725E6">
              <w:rPr>
                <w:webHidden/>
              </w:rPr>
              <w:fldChar w:fldCharType="end"/>
            </w:r>
          </w:hyperlink>
        </w:p>
        <w:p w:rsidR="007725E6" w:rsidRDefault="002B3083">
          <w:pPr>
            <w:pStyle w:val="TOC2"/>
            <w:rPr>
              <w:rFonts w:asciiTheme="minorHAnsi" w:eastAsiaTheme="minorEastAsia" w:hAnsiTheme="minorHAnsi" w:cstheme="minorBidi"/>
              <w:szCs w:val="22"/>
            </w:rPr>
          </w:pPr>
          <w:hyperlink w:anchor="_Toc412201655" w:history="1">
            <w:r w:rsidR="007725E6" w:rsidRPr="002C1AEB">
              <w:rPr>
                <w:rStyle w:val="Hyperlink"/>
              </w:rPr>
              <w:t>C.2</w:t>
            </w:r>
            <w:r w:rsidR="007725E6">
              <w:rPr>
                <w:rFonts w:asciiTheme="minorHAnsi" w:eastAsiaTheme="minorEastAsia" w:hAnsiTheme="minorHAnsi" w:cstheme="minorBidi"/>
                <w:szCs w:val="22"/>
              </w:rPr>
              <w:tab/>
            </w:r>
            <w:r w:rsidR="007725E6" w:rsidRPr="002C1AEB">
              <w:rPr>
                <w:rStyle w:val="Hyperlink"/>
              </w:rPr>
              <w:t>Applicable Documents</w:t>
            </w:r>
            <w:r w:rsidR="007725E6">
              <w:rPr>
                <w:webHidden/>
              </w:rPr>
              <w:tab/>
            </w:r>
            <w:r w:rsidR="007725E6">
              <w:rPr>
                <w:webHidden/>
              </w:rPr>
              <w:fldChar w:fldCharType="begin"/>
            </w:r>
            <w:r w:rsidR="007725E6">
              <w:rPr>
                <w:webHidden/>
              </w:rPr>
              <w:instrText xml:space="preserve"> PAGEREF _Toc412201655 \h </w:instrText>
            </w:r>
            <w:r w:rsidR="007725E6">
              <w:rPr>
                <w:webHidden/>
              </w:rPr>
            </w:r>
            <w:r w:rsidR="007725E6">
              <w:rPr>
                <w:webHidden/>
              </w:rPr>
              <w:fldChar w:fldCharType="separate"/>
            </w:r>
            <w:r w:rsidR="00BD64A5">
              <w:rPr>
                <w:webHidden/>
              </w:rPr>
              <w:t>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17" w:anchor="_Toc412201656" w:history="1">
            <w:r w:rsidR="007725E6" w:rsidRPr="002C1AEB">
              <w:rPr>
                <w:rStyle w:val="Hyperlink"/>
                <w:rFonts w:cs="Arial"/>
              </w:rPr>
              <w:t>Guidance</w:t>
            </w:r>
            <w:r w:rsidR="007725E6">
              <w:rPr>
                <w:webHidden/>
              </w:rPr>
              <w:tab/>
            </w:r>
            <w:r w:rsidR="007725E6">
              <w:rPr>
                <w:webHidden/>
              </w:rPr>
              <w:fldChar w:fldCharType="begin"/>
            </w:r>
            <w:r w:rsidR="007725E6">
              <w:rPr>
                <w:webHidden/>
              </w:rPr>
              <w:instrText xml:space="preserve"> PAGEREF _Toc412201656 \h </w:instrText>
            </w:r>
            <w:r w:rsidR="007725E6">
              <w:rPr>
                <w:webHidden/>
              </w:rPr>
            </w:r>
            <w:r w:rsidR="007725E6">
              <w:rPr>
                <w:webHidden/>
              </w:rPr>
              <w:fldChar w:fldCharType="separate"/>
            </w:r>
            <w:r w:rsidR="00BD64A5">
              <w:rPr>
                <w:webHidden/>
              </w:rPr>
              <w:t>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57" w:history="1">
            <w:r w:rsidR="007725E6" w:rsidRPr="002C1AEB">
              <w:rPr>
                <w:rStyle w:val="Hyperlink"/>
              </w:rPr>
              <w:t>Language to Insert into Statement of Work</w:t>
            </w:r>
            <w:r w:rsidR="007725E6">
              <w:rPr>
                <w:webHidden/>
              </w:rPr>
              <w:tab/>
            </w:r>
            <w:r w:rsidR="007725E6">
              <w:rPr>
                <w:webHidden/>
              </w:rPr>
              <w:fldChar w:fldCharType="begin"/>
            </w:r>
            <w:r w:rsidR="007725E6">
              <w:rPr>
                <w:webHidden/>
              </w:rPr>
              <w:instrText xml:space="preserve"> PAGEREF _Toc412201657 \h </w:instrText>
            </w:r>
            <w:r w:rsidR="007725E6">
              <w:rPr>
                <w:webHidden/>
              </w:rPr>
            </w:r>
            <w:r w:rsidR="007725E6">
              <w:rPr>
                <w:webHidden/>
              </w:rPr>
              <w:fldChar w:fldCharType="separate"/>
            </w:r>
            <w:r w:rsidR="00BD64A5">
              <w:rPr>
                <w:webHidden/>
              </w:rPr>
              <w:t>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18" w:anchor="_Toc412201658" w:history="1">
            <w:r w:rsidR="007725E6" w:rsidRPr="002C1AEB">
              <w:rPr>
                <w:rStyle w:val="Hyperlink"/>
                <w:rFonts w:cs="Arial"/>
              </w:rPr>
              <w:t>Guidance</w:t>
            </w:r>
            <w:r w:rsidR="007725E6">
              <w:rPr>
                <w:webHidden/>
              </w:rPr>
              <w:tab/>
            </w:r>
            <w:r w:rsidR="007725E6">
              <w:rPr>
                <w:webHidden/>
              </w:rPr>
              <w:fldChar w:fldCharType="begin"/>
            </w:r>
            <w:r w:rsidR="007725E6">
              <w:rPr>
                <w:webHidden/>
              </w:rPr>
              <w:instrText xml:space="preserve"> PAGEREF _Toc412201658 \h </w:instrText>
            </w:r>
            <w:r w:rsidR="007725E6">
              <w:rPr>
                <w:webHidden/>
              </w:rPr>
            </w:r>
            <w:r w:rsidR="007725E6">
              <w:rPr>
                <w:webHidden/>
              </w:rPr>
              <w:fldChar w:fldCharType="separate"/>
            </w:r>
            <w:r w:rsidR="00BD64A5">
              <w:rPr>
                <w:webHidden/>
              </w:rPr>
              <w:t>13</w:t>
            </w:r>
            <w:r w:rsidR="007725E6">
              <w:rPr>
                <w:webHidden/>
              </w:rPr>
              <w:fldChar w:fldCharType="end"/>
            </w:r>
          </w:hyperlink>
        </w:p>
        <w:p w:rsidR="007725E6" w:rsidRDefault="002B3083">
          <w:pPr>
            <w:pStyle w:val="TOC2"/>
            <w:rPr>
              <w:rFonts w:asciiTheme="minorHAnsi" w:eastAsiaTheme="minorEastAsia" w:hAnsiTheme="minorHAnsi" w:cstheme="minorBidi"/>
              <w:szCs w:val="22"/>
            </w:rPr>
          </w:pPr>
          <w:hyperlink w:anchor="_Toc412201659" w:history="1">
            <w:r w:rsidR="007725E6" w:rsidRPr="002C1AEB">
              <w:rPr>
                <w:rStyle w:val="Hyperlink"/>
              </w:rPr>
              <w:t>C.3</w:t>
            </w:r>
            <w:r w:rsidR="007725E6">
              <w:rPr>
                <w:rFonts w:asciiTheme="minorHAnsi" w:eastAsiaTheme="minorEastAsia" w:hAnsiTheme="minorHAnsi" w:cstheme="minorBidi"/>
                <w:szCs w:val="22"/>
              </w:rPr>
              <w:tab/>
            </w:r>
            <w:r w:rsidR="007725E6" w:rsidRPr="002C1AEB">
              <w:rPr>
                <w:rStyle w:val="Hyperlink"/>
              </w:rPr>
              <w:t>Definitions</w:t>
            </w:r>
            <w:r w:rsidR="007725E6">
              <w:rPr>
                <w:webHidden/>
              </w:rPr>
              <w:tab/>
            </w:r>
            <w:r w:rsidR="007725E6">
              <w:rPr>
                <w:webHidden/>
              </w:rPr>
              <w:fldChar w:fldCharType="begin"/>
            </w:r>
            <w:r w:rsidR="007725E6">
              <w:rPr>
                <w:webHidden/>
              </w:rPr>
              <w:instrText xml:space="preserve"> PAGEREF _Toc412201659 \h </w:instrText>
            </w:r>
            <w:r w:rsidR="007725E6">
              <w:rPr>
                <w:webHidden/>
              </w:rPr>
            </w:r>
            <w:r w:rsidR="007725E6">
              <w:rPr>
                <w:webHidden/>
              </w:rPr>
              <w:fldChar w:fldCharType="separate"/>
            </w:r>
            <w:r w:rsidR="00BD64A5">
              <w:rPr>
                <w:webHidden/>
              </w:rPr>
              <w:t>13</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0" w:history="1">
            <w:r w:rsidR="007725E6" w:rsidRPr="002C1AEB">
              <w:rPr>
                <w:rStyle w:val="Hyperlink"/>
              </w:rPr>
              <w:t>Language to Insert into Statement of Work</w:t>
            </w:r>
            <w:r w:rsidR="007725E6">
              <w:rPr>
                <w:webHidden/>
              </w:rPr>
              <w:tab/>
            </w:r>
            <w:r w:rsidR="007725E6">
              <w:rPr>
                <w:webHidden/>
              </w:rPr>
              <w:fldChar w:fldCharType="begin"/>
            </w:r>
            <w:r w:rsidR="007725E6">
              <w:rPr>
                <w:webHidden/>
              </w:rPr>
              <w:instrText xml:space="preserve"> PAGEREF _Toc412201660 \h </w:instrText>
            </w:r>
            <w:r w:rsidR="007725E6">
              <w:rPr>
                <w:webHidden/>
              </w:rPr>
            </w:r>
            <w:r w:rsidR="007725E6">
              <w:rPr>
                <w:webHidden/>
              </w:rPr>
              <w:fldChar w:fldCharType="separate"/>
            </w:r>
            <w:r w:rsidR="00BD64A5">
              <w:rPr>
                <w:webHidden/>
              </w:rPr>
              <w:t>13</w:t>
            </w:r>
            <w:r w:rsidR="007725E6">
              <w:rPr>
                <w:webHidden/>
              </w:rPr>
              <w:fldChar w:fldCharType="end"/>
            </w:r>
          </w:hyperlink>
        </w:p>
        <w:p w:rsidR="007725E6" w:rsidRDefault="002B3083">
          <w:pPr>
            <w:pStyle w:val="TOC2"/>
            <w:rPr>
              <w:rFonts w:asciiTheme="minorHAnsi" w:eastAsiaTheme="minorEastAsia" w:hAnsiTheme="minorHAnsi" w:cstheme="minorBidi"/>
              <w:szCs w:val="22"/>
            </w:rPr>
          </w:pPr>
          <w:hyperlink w:anchor="_Toc412201661" w:history="1">
            <w:r w:rsidR="007725E6" w:rsidRPr="002C1AEB">
              <w:rPr>
                <w:rStyle w:val="Hyperlink"/>
              </w:rPr>
              <w:t>C.4</w:t>
            </w:r>
            <w:r w:rsidR="007725E6">
              <w:rPr>
                <w:rFonts w:asciiTheme="minorHAnsi" w:eastAsiaTheme="minorEastAsia" w:hAnsiTheme="minorHAnsi" w:cstheme="minorBidi"/>
                <w:szCs w:val="22"/>
              </w:rPr>
              <w:tab/>
            </w:r>
            <w:r w:rsidR="007725E6" w:rsidRPr="002C1AEB">
              <w:rPr>
                <w:rStyle w:val="Hyperlink"/>
              </w:rPr>
              <w:t>Background</w:t>
            </w:r>
            <w:r w:rsidR="007725E6">
              <w:rPr>
                <w:webHidden/>
              </w:rPr>
              <w:tab/>
            </w:r>
            <w:r w:rsidR="007725E6">
              <w:rPr>
                <w:webHidden/>
              </w:rPr>
              <w:fldChar w:fldCharType="begin"/>
            </w:r>
            <w:r w:rsidR="007725E6">
              <w:rPr>
                <w:webHidden/>
              </w:rPr>
              <w:instrText xml:space="preserve"> PAGEREF _Toc412201661 \h </w:instrText>
            </w:r>
            <w:r w:rsidR="007725E6">
              <w:rPr>
                <w:webHidden/>
              </w:rPr>
            </w:r>
            <w:r w:rsidR="007725E6">
              <w:rPr>
                <w:webHidden/>
              </w:rPr>
              <w:fldChar w:fldCharType="separate"/>
            </w:r>
            <w:r w:rsidR="00BD64A5">
              <w:rPr>
                <w:webHidden/>
              </w:rPr>
              <w:t>18</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19" w:anchor="_Toc412201662" w:history="1">
            <w:r w:rsidR="007725E6" w:rsidRPr="002C1AEB">
              <w:rPr>
                <w:rStyle w:val="Hyperlink"/>
              </w:rPr>
              <w:t>Guidance</w:t>
            </w:r>
            <w:r w:rsidR="007725E6">
              <w:rPr>
                <w:webHidden/>
              </w:rPr>
              <w:tab/>
            </w:r>
            <w:r w:rsidR="007725E6">
              <w:rPr>
                <w:webHidden/>
              </w:rPr>
              <w:fldChar w:fldCharType="begin"/>
            </w:r>
            <w:r w:rsidR="007725E6">
              <w:rPr>
                <w:webHidden/>
              </w:rPr>
              <w:instrText xml:space="preserve"> PAGEREF _Toc412201662 \h </w:instrText>
            </w:r>
            <w:r w:rsidR="007725E6">
              <w:rPr>
                <w:webHidden/>
              </w:rPr>
            </w:r>
            <w:r w:rsidR="007725E6">
              <w:rPr>
                <w:webHidden/>
              </w:rPr>
              <w:fldChar w:fldCharType="separate"/>
            </w:r>
            <w:r w:rsidR="00BD64A5">
              <w:rPr>
                <w:webHidden/>
              </w:rPr>
              <w:t>18</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3" w:history="1">
            <w:r w:rsidR="007725E6" w:rsidRPr="002C1AEB">
              <w:rPr>
                <w:rStyle w:val="Hyperlink"/>
              </w:rPr>
              <w:t>Language to Insert into Statement of Work</w:t>
            </w:r>
            <w:r w:rsidR="007725E6">
              <w:rPr>
                <w:webHidden/>
              </w:rPr>
              <w:tab/>
            </w:r>
            <w:r w:rsidR="007725E6">
              <w:rPr>
                <w:webHidden/>
              </w:rPr>
              <w:fldChar w:fldCharType="begin"/>
            </w:r>
            <w:r w:rsidR="007725E6">
              <w:rPr>
                <w:webHidden/>
              </w:rPr>
              <w:instrText xml:space="preserve"> PAGEREF _Toc412201663 \h </w:instrText>
            </w:r>
            <w:r w:rsidR="007725E6">
              <w:rPr>
                <w:webHidden/>
              </w:rPr>
            </w:r>
            <w:r w:rsidR="007725E6">
              <w:rPr>
                <w:webHidden/>
              </w:rPr>
              <w:fldChar w:fldCharType="separate"/>
            </w:r>
            <w:r w:rsidR="00BD64A5">
              <w:rPr>
                <w:webHidden/>
              </w:rPr>
              <w:t>18</w:t>
            </w:r>
            <w:r w:rsidR="007725E6">
              <w:rPr>
                <w:webHidden/>
              </w:rPr>
              <w:fldChar w:fldCharType="end"/>
            </w:r>
          </w:hyperlink>
        </w:p>
        <w:p w:rsidR="007725E6" w:rsidRDefault="002B3083">
          <w:pPr>
            <w:pStyle w:val="TOC2"/>
            <w:rPr>
              <w:rFonts w:asciiTheme="minorHAnsi" w:eastAsiaTheme="minorEastAsia" w:hAnsiTheme="minorHAnsi" w:cstheme="minorBidi"/>
              <w:szCs w:val="22"/>
            </w:rPr>
          </w:pPr>
          <w:hyperlink w:anchor="_Toc412201664" w:history="1">
            <w:r w:rsidR="007725E6" w:rsidRPr="002C1AEB">
              <w:rPr>
                <w:rStyle w:val="Hyperlink"/>
              </w:rPr>
              <w:t>C.5</w:t>
            </w:r>
            <w:r w:rsidR="007725E6">
              <w:rPr>
                <w:rFonts w:asciiTheme="minorHAnsi" w:eastAsiaTheme="minorEastAsia" w:hAnsiTheme="minorHAnsi" w:cstheme="minorBidi"/>
                <w:szCs w:val="22"/>
              </w:rPr>
              <w:tab/>
            </w:r>
            <w:r w:rsidR="007725E6" w:rsidRPr="002C1AEB">
              <w:rPr>
                <w:rStyle w:val="Hyperlink"/>
              </w:rPr>
              <w:t>Requirements</w:t>
            </w:r>
            <w:r w:rsidR="007725E6">
              <w:rPr>
                <w:webHidden/>
              </w:rPr>
              <w:tab/>
            </w:r>
            <w:r w:rsidR="007725E6">
              <w:rPr>
                <w:webHidden/>
              </w:rPr>
              <w:fldChar w:fldCharType="begin"/>
            </w:r>
            <w:r w:rsidR="007725E6">
              <w:rPr>
                <w:webHidden/>
              </w:rPr>
              <w:instrText xml:space="preserve"> PAGEREF _Toc412201664 \h </w:instrText>
            </w:r>
            <w:r w:rsidR="007725E6">
              <w:rPr>
                <w:webHidden/>
              </w:rPr>
            </w:r>
            <w:r w:rsidR="007725E6">
              <w:rPr>
                <w:webHidden/>
              </w:rPr>
              <w:fldChar w:fldCharType="separate"/>
            </w:r>
            <w:r w:rsidR="00BD64A5">
              <w:rPr>
                <w:webHidden/>
              </w:rPr>
              <w:t>19</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20" w:anchor="_Toc412201665" w:history="1">
            <w:r w:rsidR="007725E6" w:rsidRPr="002C1AEB">
              <w:rPr>
                <w:rStyle w:val="Hyperlink"/>
              </w:rPr>
              <w:t>Guidance</w:t>
            </w:r>
            <w:r w:rsidR="007725E6">
              <w:rPr>
                <w:webHidden/>
              </w:rPr>
              <w:tab/>
            </w:r>
            <w:r w:rsidR="007725E6">
              <w:rPr>
                <w:webHidden/>
              </w:rPr>
              <w:fldChar w:fldCharType="begin"/>
            </w:r>
            <w:r w:rsidR="007725E6">
              <w:rPr>
                <w:webHidden/>
              </w:rPr>
              <w:instrText xml:space="preserve"> PAGEREF _Toc412201665 \h </w:instrText>
            </w:r>
            <w:r w:rsidR="007725E6">
              <w:rPr>
                <w:webHidden/>
              </w:rPr>
            </w:r>
            <w:r w:rsidR="007725E6">
              <w:rPr>
                <w:webHidden/>
              </w:rPr>
              <w:fldChar w:fldCharType="separate"/>
            </w:r>
            <w:r w:rsidR="00BD64A5">
              <w:rPr>
                <w:webHidden/>
              </w:rPr>
              <w:t>19</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6" w:history="1">
            <w:r w:rsidR="007725E6" w:rsidRPr="002C1AEB">
              <w:rPr>
                <w:rStyle w:val="Hyperlink"/>
              </w:rPr>
              <w:t>Planning</w:t>
            </w:r>
            <w:r w:rsidR="007725E6">
              <w:rPr>
                <w:webHidden/>
              </w:rPr>
              <w:tab/>
            </w:r>
            <w:r w:rsidR="007725E6">
              <w:rPr>
                <w:webHidden/>
              </w:rPr>
              <w:fldChar w:fldCharType="begin"/>
            </w:r>
            <w:r w:rsidR="007725E6">
              <w:rPr>
                <w:webHidden/>
              </w:rPr>
              <w:instrText xml:space="preserve"> PAGEREF _Toc412201666 \h </w:instrText>
            </w:r>
            <w:r w:rsidR="007725E6">
              <w:rPr>
                <w:webHidden/>
              </w:rPr>
            </w:r>
            <w:r w:rsidR="007725E6">
              <w:rPr>
                <w:webHidden/>
              </w:rPr>
              <w:fldChar w:fldCharType="separate"/>
            </w:r>
            <w:r w:rsidR="00BD64A5">
              <w:rPr>
                <w:webHidden/>
              </w:rPr>
              <w:t>19</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7" w:history="1">
            <w:r w:rsidR="007725E6" w:rsidRPr="002C1AEB">
              <w:rPr>
                <w:rStyle w:val="Hyperlink"/>
              </w:rPr>
              <w:t>Cleaning Products and Supplies</w:t>
            </w:r>
            <w:r w:rsidR="007725E6">
              <w:rPr>
                <w:webHidden/>
              </w:rPr>
              <w:tab/>
            </w:r>
            <w:r w:rsidR="007725E6">
              <w:rPr>
                <w:webHidden/>
              </w:rPr>
              <w:fldChar w:fldCharType="begin"/>
            </w:r>
            <w:r w:rsidR="007725E6">
              <w:rPr>
                <w:webHidden/>
              </w:rPr>
              <w:instrText xml:space="preserve"> PAGEREF _Toc412201667 \h </w:instrText>
            </w:r>
            <w:r w:rsidR="007725E6">
              <w:rPr>
                <w:webHidden/>
              </w:rPr>
            </w:r>
            <w:r w:rsidR="007725E6">
              <w:rPr>
                <w:webHidden/>
              </w:rPr>
              <w:fldChar w:fldCharType="separate"/>
            </w:r>
            <w:r w:rsidR="00BD64A5">
              <w:rPr>
                <w:webHidden/>
              </w:rPr>
              <w:t>21</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8" w:history="1">
            <w:r w:rsidR="007725E6" w:rsidRPr="002C1AEB">
              <w:rPr>
                <w:rStyle w:val="Hyperlink"/>
              </w:rPr>
              <w:t>Powered Cleaning Equipment and Maintenance</w:t>
            </w:r>
            <w:r w:rsidR="007725E6">
              <w:rPr>
                <w:webHidden/>
              </w:rPr>
              <w:tab/>
            </w:r>
            <w:r w:rsidR="007725E6">
              <w:rPr>
                <w:webHidden/>
              </w:rPr>
              <w:fldChar w:fldCharType="begin"/>
            </w:r>
            <w:r w:rsidR="007725E6">
              <w:rPr>
                <w:webHidden/>
              </w:rPr>
              <w:instrText xml:space="preserve"> PAGEREF _Toc412201668 \h </w:instrText>
            </w:r>
            <w:r w:rsidR="007725E6">
              <w:rPr>
                <w:webHidden/>
              </w:rPr>
            </w:r>
            <w:r w:rsidR="007725E6">
              <w:rPr>
                <w:webHidden/>
              </w:rPr>
              <w:fldChar w:fldCharType="separate"/>
            </w:r>
            <w:r w:rsidR="00BD64A5">
              <w:rPr>
                <w:webHidden/>
              </w:rPr>
              <w:t>23</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69" w:history="1">
            <w:r w:rsidR="007725E6" w:rsidRPr="002C1AEB">
              <w:rPr>
                <w:rStyle w:val="Hyperlink"/>
              </w:rPr>
              <w:t>Disinfection</w:t>
            </w:r>
            <w:r w:rsidR="007725E6">
              <w:rPr>
                <w:webHidden/>
              </w:rPr>
              <w:tab/>
            </w:r>
            <w:r w:rsidR="007725E6">
              <w:rPr>
                <w:webHidden/>
              </w:rPr>
              <w:fldChar w:fldCharType="begin"/>
            </w:r>
            <w:r w:rsidR="007725E6">
              <w:rPr>
                <w:webHidden/>
              </w:rPr>
              <w:instrText xml:space="preserve"> PAGEREF _Toc412201669 \h </w:instrText>
            </w:r>
            <w:r w:rsidR="007725E6">
              <w:rPr>
                <w:webHidden/>
              </w:rPr>
            </w:r>
            <w:r w:rsidR="007725E6">
              <w:rPr>
                <w:webHidden/>
              </w:rPr>
              <w:fldChar w:fldCharType="separate"/>
            </w:r>
            <w:r w:rsidR="00BD64A5">
              <w:rPr>
                <w:webHidden/>
              </w:rPr>
              <w:t>24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0" w:history="1">
            <w:r w:rsidR="007725E6" w:rsidRPr="002C1AEB">
              <w:rPr>
                <w:rStyle w:val="Hyperlink"/>
              </w:rPr>
              <w:t>Entry Way Mats</w:t>
            </w:r>
            <w:r w:rsidR="007725E6">
              <w:rPr>
                <w:webHidden/>
              </w:rPr>
              <w:tab/>
            </w:r>
            <w:r w:rsidR="007725E6">
              <w:rPr>
                <w:webHidden/>
              </w:rPr>
              <w:fldChar w:fldCharType="begin"/>
            </w:r>
            <w:r w:rsidR="007725E6">
              <w:rPr>
                <w:webHidden/>
              </w:rPr>
              <w:instrText xml:space="preserve"> PAGEREF _Toc412201670 \h </w:instrText>
            </w:r>
            <w:r w:rsidR="007725E6">
              <w:rPr>
                <w:webHidden/>
              </w:rPr>
            </w:r>
            <w:r w:rsidR="007725E6">
              <w:rPr>
                <w:webHidden/>
              </w:rPr>
              <w:fldChar w:fldCharType="separate"/>
            </w:r>
            <w:r w:rsidR="00BD64A5">
              <w:rPr>
                <w:webHidden/>
              </w:rPr>
              <w:t>24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1" w:history="1">
            <w:r w:rsidR="007725E6" w:rsidRPr="002C1AEB">
              <w:rPr>
                <w:rStyle w:val="Hyperlink"/>
              </w:rPr>
              <w:t>Waste, Recycling, and Composting</w:t>
            </w:r>
            <w:r w:rsidR="007725E6">
              <w:rPr>
                <w:webHidden/>
              </w:rPr>
              <w:tab/>
            </w:r>
            <w:r w:rsidR="007725E6">
              <w:rPr>
                <w:webHidden/>
              </w:rPr>
              <w:fldChar w:fldCharType="begin"/>
            </w:r>
            <w:r w:rsidR="007725E6">
              <w:rPr>
                <w:webHidden/>
              </w:rPr>
              <w:instrText xml:space="preserve"> PAGEREF _Toc412201671 \h </w:instrText>
            </w:r>
            <w:r w:rsidR="007725E6">
              <w:rPr>
                <w:webHidden/>
              </w:rPr>
            </w:r>
            <w:r w:rsidR="007725E6">
              <w:rPr>
                <w:webHidden/>
              </w:rPr>
              <w:fldChar w:fldCharType="separate"/>
            </w:r>
            <w:r w:rsidR="00BD64A5">
              <w:rPr>
                <w:webHidden/>
              </w:rPr>
              <w:t>25</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2" w:history="1">
            <w:r w:rsidR="007725E6" w:rsidRPr="002C1AEB">
              <w:rPr>
                <w:rStyle w:val="Hyperlink"/>
              </w:rPr>
              <w:t>Communications</w:t>
            </w:r>
            <w:r w:rsidR="007725E6">
              <w:rPr>
                <w:webHidden/>
              </w:rPr>
              <w:tab/>
            </w:r>
            <w:r w:rsidR="007725E6">
              <w:rPr>
                <w:webHidden/>
              </w:rPr>
              <w:fldChar w:fldCharType="begin"/>
            </w:r>
            <w:r w:rsidR="007725E6">
              <w:rPr>
                <w:webHidden/>
              </w:rPr>
              <w:instrText xml:space="preserve"> PAGEREF _Toc412201672 \h </w:instrText>
            </w:r>
            <w:r w:rsidR="007725E6">
              <w:rPr>
                <w:webHidden/>
              </w:rPr>
            </w:r>
            <w:r w:rsidR="007725E6">
              <w:rPr>
                <w:webHidden/>
              </w:rPr>
              <w:fldChar w:fldCharType="separate"/>
            </w:r>
            <w:r w:rsidR="00BD64A5">
              <w:rPr>
                <w:webHidden/>
              </w:rPr>
              <w:t>27</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3" w:history="1">
            <w:r w:rsidR="007725E6" w:rsidRPr="002C1AEB">
              <w:rPr>
                <w:rStyle w:val="Hyperlink"/>
              </w:rPr>
              <w:t>Training</w:t>
            </w:r>
            <w:r w:rsidR="007725E6">
              <w:rPr>
                <w:webHidden/>
              </w:rPr>
              <w:tab/>
            </w:r>
            <w:r w:rsidR="007725E6">
              <w:rPr>
                <w:webHidden/>
              </w:rPr>
              <w:fldChar w:fldCharType="begin"/>
            </w:r>
            <w:r w:rsidR="007725E6">
              <w:rPr>
                <w:webHidden/>
              </w:rPr>
              <w:instrText xml:space="preserve"> PAGEREF _Toc412201673 \h </w:instrText>
            </w:r>
            <w:r w:rsidR="007725E6">
              <w:rPr>
                <w:webHidden/>
              </w:rPr>
            </w:r>
            <w:r w:rsidR="007725E6">
              <w:rPr>
                <w:webHidden/>
              </w:rPr>
              <w:fldChar w:fldCharType="separate"/>
            </w:r>
            <w:r w:rsidR="00BD64A5">
              <w:rPr>
                <w:webHidden/>
              </w:rPr>
              <w:t>28</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4" w:history="1">
            <w:r w:rsidR="007725E6" w:rsidRPr="002C1AEB">
              <w:rPr>
                <w:rStyle w:val="Hyperlink"/>
              </w:rPr>
              <w:t>Reporting</w:t>
            </w:r>
            <w:r w:rsidR="007725E6">
              <w:rPr>
                <w:webHidden/>
              </w:rPr>
              <w:tab/>
            </w:r>
            <w:r w:rsidR="007725E6">
              <w:rPr>
                <w:webHidden/>
              </w:rPr>
              <w:fldChar w:fldCharType="begin"/>
            </w:r>
            <w:r w:rsidR="007725E6">
              <w:rPr>
                <w:webHidden/>
              </w:rPr>
              <w:instrText xml:space="preserve"> PAGEREF _Toc412201674 \h </w:instrText>
            </w:r>
            <w:r w:rsidR="007725E6">
              <w:rPr>
                <w:webHidden/>
              </w:rPr>
            </w:r>
            <w:r w:rsidR="007725E6">
              <w:rPr>
                <w:webHidden/>
              </w:rPr>
              <w:fldChar w:fldCharType="separate"/>
            </w:r>
            <w:r w:rsidR="00BD64A5">
              <w:rPr>
                <w:webHidden/>
              </w:rPr>
              <w:t>29</w:t>
            </w:r>
            <w:r w:rsidR="007725E6">
              <w:rPr>
                <w:webHidden/>
              </w:rPr>
              <w:fldChar w:fldCharType="end"/>
            </w:r>
          </w:hyperlink>
        </w:p>
        <w:p w:rsidR="007725E6" w:rsidRDefault="002B3083">
          <w:pPr>
            <w:pStyle w:val="TOC1"/>
            <w:rPr>
              <w:rFonts w:asciiTheme="minorHAnsi" w:eastAsiaTheme="minorEastAsia" w:hAnsiTheme="minorHAnsi" w:cstheme="minorBidi"/>
              <w:b w:val="0"/>
              <w:caps w:val="0"/>
              <w:color w:val="auto"/>
              <w:szCs w:val="22"/>
            </w:rPr>
          </w:pPr>
          <w:hyperlink w:anchor="_Toc412201675" w:history="1">
            <w:r w:rsidR="007725E6" w:rsidRPr="002C1AEB">
              <w:rPr>
                <w:rStyle w:val="Hyperlink"/>
              </w:rPr>
              <w:t>Section D Packaging and Marking Environmental Guidance</w:t>
            </w:r>
            <w:r w:rsidR="007725E6">
              <w:rPr>
                <w:webHidden/>
              </w:rPr>
              <w:tab/>
            </w:r>
            <w:r w:rsidR="007725E6">
              <w:rPr>
                <w:webHidden/>
              </w:rPr>
              <w:fldChar w:fldCharType="begin"/>
            </w:r>
            <w:r w:rsidR="007725E6">
              <w:rPr>
                <w:webHidden/>
              </w:rPr>
              <w:instrText xml:space="preserve"> PAGEREF _Toc412201675 \h </w:instrText>
            </w:r>
            <w:r w:rsidR="007725E6">
              <w:rPr>
                <w:webHidden/>
              </w:rPr>
            </w:r>
            <w:r w:rsidR="007725E6">
              <w:rPr>
                <w:webHidden/>
              </w:rPr>
              <w:fldChar w:fldCharType="separate"/>
            </w:r>
            <w:r w:rsidR="00BD64A5">
              <w:rPr>
                <w:webHidden/>
              </w:rPr>
              <w:t>31</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21" w:anchor="_Toc412201676" w:history="1">
            <w:r w:rsidR="007725E6" w:rsidRPr="002C1AEB">
              <w:rPr>
                <w:rStyle w:val="Hyperlink"/>
                <w:rFonts w:cs="Arial"/>
              </w:rPr>
              <w:t>Guidance</w:t>
            </w:r>
            <w:r w:rsidR="007725E6">
              <w:rPr>
                <w:webHidden/>
              </w:rPr>
              <w:tab/>
            </w:r>
            <w:r w:rsidR="007725E6">
              <w:rPr>
                <w:webHidden/>
              </w:rPr>
              <w:fldChar w:fldCharType="begin"/>
            </w:r>
            <w:r w:rsidR="007725E6">
              <w:rPr>
                <w:webHidden/>
              </w:rPr>
              <w:instrText xml:space="preserve"> PAGEREF _Toc412201676 \h </w:instrText>
            </w:r>
            <w:r w:rsidR="007725E6">
              <w:rPr>
                <w:webHidden/>
              </w:rPr>
            </w:r>
            <w:r w:rsidR="007725E6">
              <w:rPr>
                <w:webHidden/>
              </w:rPr>
              <w:fldChar w:fldCharType="separate"/>
            </w:r>
            <w:r w:rsidR="00BD64A5">
              <w:rPr>
                <w:webHidden/>
              </w:rPr>
              <w:t>31</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77" w:history="1">
            <w:r w:rsidR="007725E6" w:rsidRPr="002C1AEB">
              <w:rPr>
                <w:rStyle w:val="Hyperlink"/>
              </w:rPr>
              <w:t>Language to Insert into Statement of Work</w:t>
            </w:r>
            <w:r w:rsidR="007725E6">
              <w:rPr>
                <w:webHidden/>
              </w:rPr>
              <w:tab/>
            </w:r>
            <w:r w:rsidR="007725E6">
              <w:rPr>
                <w:webHidden/>
              </w:rPr>
              <w:fldChar w:fldCharType="begin"/>
            </w:r>
            <w:r w:rsidR="007725E6">
              <w:rPr>
                <w:webHidden/>
              </w:rPr>
              <w:instrText xml:space="preserve"> PAGEREF _Toc412201677 \h </w:instrText>
            </w:r>
            <w:r w:rsidR="007725E6">
              <w:rPr>
                <w:webHidden/>
              </w:rPr>
            </w:r>
            <w:r w:rsidR="007725E6">
              <w:rPr>
                <w:webHidden/>
              </w:rPr>
              <w:fldChar w:fldCharType="separate"/>
            </w:r>
            <w:r w:rsidR="00BD64A5">
              <w:rPr>
                <w:webHidden/>
              </w:rPr>
              <w:t>31</w:t>
            </w:r>
            <w:r w:rsidR="007725E6">
              <w:rPr>
                <w:webHidden/>
              </w:rPr>
              <w:fldChar w:fldCharType="end"/>
            </w:r>
          </w:hyperlink>
        </w:p>
        <w:p w:rsidR="007725E6" w:rsidRDefault="002B3083">
          <w:pPr>
            <w:pStyle w:val="TOC1"/>
            <w:rPr>
              <w:rFonts w:asciiTheme="minorHAnsi" w:eastAsiaTheme="minorEastAsia" w:hAnsiTheme="minorHAnsi" w:cstheme="minorBidi"/>
              <w:b w:val="0"/>
              <w:caps w:val="0"/>
              <w:color w:val="auto"/>
              <w:szCs w:val="22"/>
            </w:rPr>
          </w:pPr>
          <w:hyperlink w:anchor="_Toc412201678" w:history="1">
            <w:r w:rsidR="007725E6" w:rsidRPr="002C1AEB">
              <w:rPr>
                <w:rStyle w:val="Hyperlink"/>
              </w:rPr>
              <w:t>Section F Period of Performance and Deliverables Environmental Guidance</w:t>
            </w:r>
            <w:r w:rsidR="007725E6">
              <w:rPr>
                <w:webHidden/>
              </w:rPr>
              <w:tab/>
            </w:r>
            <w:r w:rsidR="007725E6">
              <w:rPr>
                <w:webHidden/>
              </w:rPr>
              <w:fldChar w:fldCharType="begin"/>
            </w:r>
            <w:r w:rsidR="007725E6">
              <w:rPr>
                <w:webHidden/>
              </w:rPr>
              <w:instrText xml:space="preserve"> PAGEREF _Toc412201678 \h </w:instrText>
            </w:r>
            <w:r w:rsidR="007725E6">
              <w:rPr>
                <w:webHidden/>
              </w:rPr>
            </w:r>
            <w:r w:rsidR="007725E6">
              <w:rPr>
                <w:webHidden/>
              </w:rPr>
              <w:fldChar w:fldCharType="separate"/>
            </w:r>
            <w:r w:rsidR="00BD64A5">
              <w:rPr>
                <w:webHidden/>
              </w:rPr>
              <w:t>32</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22" w:anchor="_Toc412201679" w:history="1">
            <w:r w:rsidR="007725E6" w:rsidRPr="002C1AEB">
              <w:rPr>
                <w:rStyle w:val="Hyperlink"/>
                <w:rFonts w:cs="Arial"/>
              </w:rPr>
              <w:t>Guidance</w:t>
            </w:r>
            <w:r w:rsidR="007725E6">
              <w:rPr>
                <w:webHidden/>
              </w:rPr>
              <w:tab/>
            </w:r>
            <w:r w:rsidR="007725E6">
              <w:rPr>
                <w:webHidden/>
              </w:rPr>
              <w:fldChar w:fldCharType="begin"/>
            </w:r>
            <w:r w:rsidR="007725E6">
              <w:rPr>
                <w:webHidden/>
              </w:rPr>
              <w:instrText xml:space="preserve"> PAGEREF _Toc412201679 \h </w:instrText>
            </w:r>
            <w:r w:rsidR="007725E6">
              <w:rPr>
                <w:webHidden/>
              </w:rPr>
            </w:r>
            <w:r w:rsidR="007725E6">
              <w:rPr>
                <w:webHidden/>
              </w:rPr>
              <w:fldChar w:fldCharType="separate"/>
            </w:r>
            <w:r w:rsidR="00BD64A5">
              <w:rPr>
                <w:webHidden/>
              </w:rPr>
              <w:t>32</w:t>
            </w:r>
            <w:r w:rsidR="007725E6">
              <w:rPr>
                <w:webHidden/>
              </w:rPr>
              <w:fldChar w:fldCharType="end"/>
            </w:r>
          </w:hyperlink>
        </w:p>
        <w:p w:rsidR="007725E6" w:rsidRDefault="002B3083">
          <w:pPr>
            <w:pStyle w:val="TOC2"/>
            <w:rPr>
              <w:rFonts w:asciiTheme="minorHAnsi" w:eastAsiaTheme="minorEastAsia" w:hAnsiTheme="minorHAnsi" w:cstheme="minorBidi"/>
              <w:szCs w:val="22"/>
            </w:rPr>
          </w:pPr>
          <w:hyperlink w:anchor="_Toc412201680" w:history="1">
            <w:r w:rsidR="007725E6" w:rsidRPr="002C1AEB">
              <w:rPr>
                <w:rStyle w:val="Hyperlink"/>
              </w:rPr>
              <w:t>F.3</w:t>
            </w:r>
            <w:r w:rsidR="007725E6">
              <w:rPr>
                <w:rFonts w:asciiTheme="minorHAnsi" w:eastAsiaTheme="minorEastAsia" w:hAnsiTheme="minorHAnsi" w:cstheme="minorBidi"/>
                <w:szCs w:val="22"/>
              </w:rPr>
              <w:tab/>
            </w:r>
            <w:r w:rsidR="007725E6" w:rsidRPr="002C1AEB">
              <w:rPr>
                <w:rStyle w:val="Hyperlink"/>
              </w:rPr>
              <w:t>Deliverables</w:t>
            </w:r>
            <w:r w:rsidR="007725E6">
              <w:rPr>
                <w:webHidden/>
              </w:rPr>
              <w:tab/>
            </w:r>
            <w:r w:rsidR="007725E6">
              <w:rPr>
                <w:webHidden/>
              </w:rPr>
              <w:fldChar w:fldCharType="begin"/>
            </w:r>
            <w:r w:rsidR="007725E6">
              <w:rPr>
                <w:webHidden/>
              </w:rPr>
              <w:instrText xml:space="preserve"> PAGEREF _Toc412201680 \h </w:instrText>
            </w:r>
            <w:r w:rsidR="007725E6">
              <w:rPr>
                <w:webHidden/>
              </w:rPr>
            </w:r>
            <w:r w:rsidR="007725E6">
              <w:rPr>
                <w:webHidden/>
              </w:rPr>
              <w:fldChar w:fldCharType="separate"/>
            </w:r>
            <w:r w:rsidR="00BD64A5">
              <w:rPr>
                <w:webHidden/>
              </w:rPr>
              <w:t>32</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81" w:history="1">
            <w:r w:rsidR="007725E6" w:rsidRPr="002C1AEB">
              <w:rPr>
                <w:rStyle w:val="Hyperlink"/>
              </w:rPr>
              <w:t>Language to Insert into Statement of Work</w:t>
            </w:r>
            <w:r w:rsidR="007725E6">
              <w:rPr>
                <w:webHidden/>
              </w:rPr>
              <w:tab/>
            </w:r>
            <w:r w:rsidR="007725E6">
              <w:rPr>
                <w:webHidden/>
              </w:rPr>
              <w:fldChar w:fldCharType="begin"/>
            </w:r>
            <w:r w:rsidR="007725E6">
              <w:rPr>
                <w:webHidden/>
              </w:rPr>
              <w:instrText xml:space="preserve"> PAGEREF _Toc412201681 \h </w:instrText>
            </w:r>
            <w:r w:rsidR="007725E6">
              <w:rPr>
                <w:webHidden/>
              </w:rPr>
            </w:r>
            <w:r w:rsidR="007725E6">
              <w:rPr>
                <w:webHidden/>
              </w:rPr>
              <w:fldChar w:fldCharType="separate"/>
            </w:r>
            <w:r w:rsidR="00BD64A5">
              <w:rPr>
                <w:webHidden/>
              </w:rPr>
              <w:t>32</w:t>
            </w:r>
            <w:r w:rsidR="007725E6">
              <w:rPr>
                <w:webHidden/>
              </w:rPr>
              <w:fldChar w:fldCharType="end"/>
            </w:r>
          </w:hyperlink>
        </w:p>
        <w:p w:rsidR="007725E6" w:rsidRDefault="002B3083">
          <w:pPr>
            <w:pStyle w:val="TOC1"/>
            <w:rPr>
              <w:rFonts w:asciiTheme="minorHAnsi" w:eastAsiaTheme="minorEastAsia" w:hAnsiTheme="minorHAnsi" w:cstheme="minorBidi"/>
              <w:b w:val="0"/>
              <w:caps w:val="0"/>
              <w:color w:val="auto"/>
              <w:szCs w:val="22"/>
            </w:rPr>
          </w:pPr>
          <w:hyperlink w:anchor="_Toc412201682" w:history="1">
            <w:r w:rsidR="007725E6" w:rsidRPr="002C1AEB">
              <w:rPr>
                <w:rStyle w:val="Hyperlink"/>
              </w:rPr>
              <w:t>SECTION M - EVALUATION FACTORS ENVIRONMENTAL GUIDANCE</w:t>
            </w:r>
            <w:r w:rsidR="007725E6">
              <w:rPr>
                <w:webHidden/>
              </w:rPr>
              <w:tab/>
            </w:r>
            <w:r w:rsidR="007725E6">
              <w:rPr>
                <w:webHidden/>
              </w:rPr>
              <w:fldChar w:fldCharType="begin"/>
            </w:r>
            <w:r w:rsidR="007725E6">
              <w:rPr>
                <w:webHidden/>
              </w:rPr>
              <w:instrText xml:space="preserve"> PAGEREF _Toc412201682 \h </w:instrText>
            </w:r>
            <w:r w:rsidR="007725E6">
              <w:rPr>
                <w:webHidden/>
              </w:rPr>
            </w:r>
            <w:r w:rsidR="007725E6">
              <w:rPr>
                <w:webHidden/>
              </w:rPr>
              <w:fldChar w:fldCharType="separate"/>
            </w:r>
            <w:r w:rsidR="00BD64A5">
              <w:rPr>
                <w:webHidden/>
              </w:rPr>
              <w:t>34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r:id="rId23" w:anchor="_Toc412201683" w:history="1">
            <w:r w:rsidR="007725E6" w:rsidRPr="002C1AEB">
              <w:rPr>
                <w:rStyle w:val="Hyperlink"/>
                <w:rFonts w:cs="Arial"/>
              </w:rPr>
              <w:t>Guidance</w:t>
            </w:r>
            <w:r w:rsidR="007725E6">
              <w:rPr>
                <w:webHidden/>
              </w:rPr>
              <w:tab/>
            </w:r>
            <w:r w:rsidR="007725E6">
              <w:rPr>
                <w:webHidden/>
              </w:rPr>
              <w:fldChar w:fldCharType="begin"/>
            </w:r>
            <w:r w:rsidR="007725E6">
              <w:rPr>
                <w:webHidden/>
              </w:rPr>
              <w:instrText xml:space="preserve"> PAGEREF _Toc412201683 \h </w:instrText>
            </w:r>
            <w:r w:rsidR="007725E6">
              <w:rPr>
                <w:webHidden/>
              </w:rPr>
            </w:r>
            <w:r w:rsidR="007725E6">
              <w:rPr>
                <w:webHidden/>
              </w:rPr>
              <w:fldChar w:fldCharType="separate"/>
            </w:r>
            <w:r w:rsidR="00BD64A5">
              <w:rPr>
                <w:webHidden/>
              </w:rPr>
              <w:t>34</w:t>
            </w:r>
            <w:r w:rsidR="007725E6">
              <w:rPr>
                <w:webHidden/>
              </w:rPr>
              <w:fldChar w:fldCharType="end"/>
            </w:r>
          </w:hyperlink>
        </w:p>
        <w:p w:rsidR="007725E6" w:rsidRDefault="002B3083">
          <w:pPr>
            <w:pStyle w:val="TOC3"/>
            <w:rPr>
              <w:rFonts w:asciiTheme="minorHAnsi" w:eastAsiaTheme="minorEastAsia" w:hAnsiTheme="minorHAnsi" w:cstheme="minorBidi"/>
              <w:szCs w:val="22"/>
            </w:rPr>
          </w:pPr>
          <w:hyperlink w:anchor="_Toc412201684" w:history="1">
            <w:r w:rsidR="007725E6" w:rsidRPr="002C1AEB">
              <w:rPr>
                <w:rStyle w:val="Hyperlink"/>
              </w:rPr>
              <w:t>Language to Insert in Statement of Work</w:t>
            </w:r>
            <w:r w:rsidR="007725E6">
              <w:rPr>
                <w:webHidden/>
              </w:rPr>
              <w:tab/>
            </w:r>
            <w:r w:rsidR="007725E6">
              <w:rPr>
                <w:webHidden/>
              </w:rPr>
              <w:fldChar w:fldCharType="begin"/>
            </w:r>
            <w:r w:rsidR="007725E6">
              <w:rPr>
                <w:webHidden/>
              </w:rPr>
              <w:instrText xml:space="preserve"> PAGEREF _Toc412201684 \h </w:instrText>
            </w:r>
            <w:r w:rsidR="007725E6">
              <w:rPr>
                <w:webHidden/>
              </w:rPr>
            </w:r>
            <w:r w:rsidR="007725E6">
              <w:rPr>
                <w:webHidden/>
              </w:rPr>
              <w:fldChar w:fldCharType="separate"/>
            </w:r>
            <w:r w:rsidR="00BD64A5">
              <w:rPr>
                <w:webHidden/>
              </w:rPr>
              <w:t>34</w:t>
            </w:r>
            <w:r w:rsidR="007725E6">
              <w:rPr>
                <w:webHidden/>
              </w:rPr>
              <w:fldChar w:fldCharType="end"/>
            </w:r>
          </w:hyperlink>
        </w:p>
        <w:p w:rsidR="00BC59CF" w:rsidRDefault="00390B0F">
          <w:r>
            <w:rPr>
              <w:b/>
              <w:caps/>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0" w:name="_Toc412201653"/>
      <w:r>
        <w:lastRenderedPageBreak/>
        <w:t>How to Use this Document</w:t>
      </w:r>
      <w:bookmarkEnd w:id="0"/>
    </w:p>
    <w:p w:rsidR="0082079E" w:rsidRDefault="00EB1501" w:rsidP="00240319">
      <w:r>
        <w:t xml:space="preserve">The following janitorial </w:t>
      </w:r>
      <w:r w:rsidR="00C87AD6">
        <w:t xml:space="preserve">services </w:t>
      </w:r>
      <w:r>
        <w:t>environmental</w:t>
      </w:r>
      <w:r w:rsidR="00C87AD6">
        <w:t xml:space="preserve"> specification</w:t>
      </w:r>
      <w:r>
        <w:t xml:space="preserve"> guidance</w:t>
      </w:r>
      <w:r w:rsidR="00C87AD6">
        <w:t xml:space="preserve"> has been developed </w:t>
      </w:r>
      <w:r w:rsidR="0082079E">
        <w:t>to assist agencie</w:t>
      </w:r>
      <w:r w:rsidR="00C30F7A">
        <w:t xml:space="preserve">s in implementing </w:t>
      </w:r>
      <w:r>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FA3A6D">
        <w:t xml:space="preserve"> OCP Policy 7000.00</w:t>
      </w:r>
      <w:r w:rsidR="0082079E">
        <w:t xml:space="preserve"> which require the District to purchase sustainable products and services to the maximum extent feasible.</w:t>
      </w:r>
    </w:p>
    <w:p w:rsidR="00091891" w:rsidRPr="00C87AD6" w:rsidRDefault="00091891" w:rsidP="00C87AD6">
      <w:r>
        <w:t>Rec</w:t>
      </w:r>
      <w:r w:rsidR="00693F14">
        <w:t>ommended sustainable janitorial services</w:t>
      </w:r>
      <w:r>
        <w:t xml:space="preserve"> specifications apply to </w:t>
      </w:r>
      <w:r w:rsidR="00693F14" w:rsidRPr="00693F14">
        <w:t>janitorial services for all indoor activities req</w:t>
      </w:r>
      <w:r w:rsidR="00693F14">
        <w:t>uired to clean public buildings</w:t>
      </w:r>
      <w:r w:rsidR="00C87AD6">
        <w:t>.</w:t>
      </w:r>
      <w:r w:rsidR="007A126A">
        <w:t xml:space="preserve"> Guidance boxes throughout this document provide the user with instructions for utilizing suggested language.</w:t>
      </w:r>
    </w:p>
    <w:p w:rsidR="007A126A" w:rsidRDefault="007A126A" w:rsidP="007A126A">
      <w:pPr>
        <w:jc w:val="left"/>
      </w:pPr>
      <w:r>
        <w:t>The user is expected to transfer relevant language directly into the appropriate section of the OCP RFP</w:t>
      </w:r>
      <w:r w:rsidR="003E25C1">
        <w:t>/IFB</w:t>
      </w:r>
      <w:r>
        <w:t xml:space="preserve"> template. </w:t>
      </w:r>
      <w:r w:rsidRPr="00FE56EA">
        <w:t xml:space="preserve">Alternative sustainable requirements may be utilized </w:t>
      </w:r>
      <w:r>
        <w:t xml:space="preserve">in this specification if </w:t>
      </w:r>
      <w:r w:rsidRPr="00FE56EA">
        <w:t>the intent of the requirement is maintained</w:t>
      </w:r>
      <w:r>
        <w:t xml:space="preserve">. </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091891" w:rsidRPr="00FE56EA" w:rsidRDefault="00091891" w:rsidP="00091891">
      <w:pPr>
        <w:jc w:val="left"/>
      </w:pPr>
      <w:r w:rsidRPr="00FE56EA">
        <w:t>De</w:t>
      </w:r>
      <w:r w:rsidR="00EB1501">
        <w:t>pending on the scope of the janitorial</w:t>
      </w:r>
      <w:r w:rsidRPr="00FE56EA">
        <w:t xml:space="preserve"> service</w:t>
      </w:r>
      <w:r w:rsidR="00EB1501">
        <w:t>s</w:t>
      </w:r>
      <w:r w:rsidRPr="00FE56EA">
        <w:t xml:space="preserve"> contract, not all of the</w:t>
      </w:r>
      <w:r w:rsidR="00EB1501">
        <w:t xml:space="preserve"> requirements listed in this </w:t>
      </w:r>
      <w:r w:rsidR="0007439D">
        <w:t>Statement of Work</w:t>
      </w:r>
      <w:r w:rsidRPr="00FE56EA">
        <w:t xml:space="preserve"> </w:t>
      </w:r>
      <w:r w:rsidR="00C30F7A">
        <w:t>Environmental Guidance D</w:t>
      </w:r>
      <w:r w:rsidRPr="00FE56EA">
        <w:t xml:space="preserve">ocument may apply. Please only include sustainable requirements that are applicable to your </w:t>
      </w:r>
      <w:r w:rsidR="00C0228C">
        <w:t>need or scope of work</w:t>
      </w:r>
      <w:r w:rsidRPr="00FE56EA">
        <w:t xml:space="preserve">. </w:t>
      </w:r>
    </w:p>
    <w:p w:rsidR="00C0228C" w:rsidRPr="00FE56EA" w:rsidRDefault="009B29B0" w:rsidP="00091891">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482671">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1" w:name="_Toc412201654"/>
      <w:r>
        <w:t xml:space="preserve">Section C </w:t>
      </w:r>
      <w:r w:rsidR="00955A1D">
        <w:t xml:space="preserve">Specifications/Work Statement </w:t>
      </w:r>
      <w:r>
        <w:t>Environmental Guidance</w:t>
      </w:r>
      <w:bookmarkEnd w:id="1"/>
      <w:r w:rsidR="00955A1D">
        <w:t xml:space="preserve"> </w:t>
      </w:r>
    </w:p>
    <w:p w:rsidR="00091891" w:rsidRPr="00C87AD6" w:rsidRDefault="00DB1483" w:rsidP="00A82428">
      <w:pPr>
        <w:pStyle w:val="Heading2"/>
      </w:pPr>
      <w:bookmarkStart w:id="2" w:name="_Toc412201655"/>
      <w:r>
        <w:t>C.2</w:t>
      </w:r>
      <w:r>
        <w:tab/>
      </w:r>
      <w:r w:rsidR="00091891" w:rsidRPr="00C87AD6">
        <w:t>A</w:t>
      </w:r>
      <w:r w:rsidR="00D76A6A">
        <w:t>pplicable Documents</w:t>
      </w:r>
      <w:bookmarkEnd w:id="2"/>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246B93D8" wp14:editId="4E139425">
                <wp:simplePos x="0" y="0"/>
                <wp:positionH relativeFrom="column">
                  <wp:posOffset>1905</wp:posOffset>
                </wp:positionH>
                <wp:positionV relativeFrom="paragraph">
                  <wp:posOffset>80010</wp:posOffset>
                </wp:positionV>
                <wp:extent cx="6245352" cy="1545336"/>
                <wp:effectExtent l="95250" t="76200" r="117475" b="150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54533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Default="002B3083" w:rsidP="00240319">
                            <w:pPr>
                              <w:pStyle w:val="Heading3"/>
                              <w:rPr>
                                <w:rFonts w:cs="Arial"/>
                                <w:sz w:val="26"/>
                                <w:szCs w:val="26"/>
                              </w:rPr>
                            </w:pPr>
                            <w:bookmarkStart w:id="3" w:name="_Toc412201656"/>
                            <w:r w:rsidRPr="00871F8B">
                              <w:rPr>
                                <w:rFonts w:cs="Arial"/>
                                <w:sz w:val="26"/>
                                <w:szCs w:val="26"/>
                              </w:rPr>
                              <w:t>Guidance</w:t>
                            </w:r>
                            <w:bookmarkEnd w:id="3"/>
                          </w:p>
                          <w:p w:rsidR="002B3083" w:rsidRPr="00240319" w:rsidRDefault="002B3083"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Please note that all applicable documents included in the cleaning supplies environmental guidance document are included below.</w:t>
                            </w:r>
                            <w:r>
                              <w:t xml:space="preserve"> Each requirement listed in S</w:t>
                            </w:r>
                            <w:r w:rsidRPr="00EE20AD">
                              <w:t>ection C includes reference to the relevant applicable documents</w:t>
                            </w:r>
                            <w:r w:rsidRPr="00EE20AD">
                              <w:rPr>
                                <w:szCs w:val="22"/>
                              </w:rPr>
                              <w:t>.</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12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" fillcolor="#ebf1de" strokecolor="#ebf1de">
                <v:shadow on="t" color="black" opacity="26214f" origin=",-.5" offset="0,3pt"/>
                <v:textbox>
                  <w:txbxContent>
                    <w:p w:rsidR="002B3083" w:rsidRDefault="002B3083" w:rsidP="00240319">
                      <w:pPr>
                        <w:pStyle w:val="Heading3"/>
                        <w:rPr>
                          <w:rFonts w:cs="Arial"/>
                          <w:sz w:val="26"/>
                          <w:szCs w:val="26"/>
                        </w:rPr>
                      </w:pPr>
                      <w:bookmarkStart w:id="4" w:name="_Toc412201656"/>
                      <w:r w:rsidRPr="00871F8B">
                        <w:rPr>
                          <w:rFonts w:cs="Arial"/>
                          <w:sz w:val="26"/>
                          <w:szCs w:val="26"/>
                        </w:rPr>
                        <w:t>Guidance</w:t>
                      </w:r>
                      <w:bookmarkEnd w:id="4"/>
                    </w:p>
                    <w:p w:rsidR="002B3083" w:rsidRPr="00240319" w:rsidRDefault="002B3083"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Please note that all applicable documents included in the cleaning supplies environmental guidance document are included below.</w:t>
                      </w:r>
                      <w:r>
                        <w:t xml:space="preserve"> Each requirement listed in S</w:t>
                      </w:r>
                      <w:r w:rsidRPr="00EE20AD">
                        <w:t>ection C includes reference to the relevant applicable documents</w:t>
                      </w:r>
                      <w:r w:rsidRPr="00EE20AD">
                        <w:rPr>
                          <w:szCs w:val="22"/>
                        </w:rPr>
                        <w:t>.</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Default="00EE20AD" w:rsidP="00240319">
      <w:pPr>
        <w:pStyle w:val="BodyTextIndent"/>
        <w:ind w:left="0"/>
      </w:pPr>
    </w:p>
    <w:p w:rsidR="00EE20AD" w:rsidRPr="00EE20AD" w:rsidRDefault="00EE20AD" w:rsidP="00FC6DA8">
      <w:pPr>
        <w:pStyle w:val="Heading3"/>
      </w:pPr>
      <w:bookmarkStart w:id="5" w:name="_Toc412201657"/>
      <w:r>
        <w:t xml:space="preserve">Language to </w:t>
      </w:r>
      <w:r w:rsidR="00E80904">
        <w:t>Insert in</w:t>
      </w:r>
      <w:r w:rsidR="008C1164">
        <w:t>to</w:t>
      </w:r>
      <w:r w:rsidR="00E80904">
        <w:t xml:space="preserve"> </w:t>
      </w:r>
      <w:r w:rsidR="0007439D">
        <w:t>Statement of Work</w:t>
      </w:r>
      <w:bookmarkEnd w:id="5"/>
    </w:p>
    <w:p w:rsidR="00091891" w:rsidRPr="000656B3" w:rsidRDefault="00091891" w:rsidP="00C07A4F">
      <w:pPr>
        <w:pStyle w:val="RFPNormal"/>
      </w:pPr>
      <w:r w:rsidRPr="000656B3">
        <w:t>The following documents are applicable to this procurement and are hereby incorporated by this reference:</w:t>
      </w:r>
    </w:p>
    <w:p w:rsidR="00091891" w:rsidRPr="00D11AB7" w:rsidRDefault="00091891" w:rsidP="00091891">
      <w:pPr>
        <w:pStyle w:val="BodyTextIndent"/>
        <w:ind w:left="720"/>
        <w:rPr>
          <w:b/>
          <w:i/>
          <w:color w:val="0000FF"/>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693F14" w:rsidRPr="00693F14" w:rsidTr="00693F14">
        <w:trPr>
          <w:tblHeader/>
        </w:trPr>
        <w:tc>
          <w:tcPr>
            <w:tcW w:w="189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Item No.</w:t>
            </w:r>
          </w:p>
        </w:tc>
        <w:tc>
          <w:tcPr>
            <w:tcW w:w="234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Document Type</w:t>
            </w:r>
          </w:p>
        </w:tc>
        <w:tc>
          <w:tcPr>
            <w:tcW w:w="279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Title</w:t>
            </w:r>
          </w:p>
        </w:tc>
        <w:tc>
          <w:tcPr>
            <w:tcW w:w="2160" w:type="dxa"/>
            <w:tcBorders>
              <w:top w:val="single" w:sz="4" w:space="0" w:color="auto"/>
              <w:left w:val="single" w:sz="4" w:space="0" w:color="auto"/>
              <w:bottom w:val="single" w:sz="4" w:space="0" w:color="auto"/>
              <w:right w:val="single" w:sz="4" w:space="0" w:color="auto"/>
            </w:tcBorders>
          </w:tcPr>
          <w:p w:rsidR="00693F14" w:rsidRPr="006C1F22" w:rsidRDefault="00693F14" w:rsidP="006C1F22">
            <w:pPr>
              <w:pStyle w:val="table"/>
              <w:rPr>
                <w:b/>
              </w:rPr>
            </w:pPr>
            <w:r w:rsidRPr="006C1F22">
              <w:rPr>
                <w:b/>
              </w:rPr>
              <w:t>Date</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Legislation</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Procurement Practices Reform Act (Section 2-361.01 Green Procurement)</w:t>
            </w:r>
          </w:p>
          <w:p w:rsidR="000865AB" w:rsidRPr="00693F14" w:rsidRDefault="002B3083" w:rsidP="006C1F22">
            <w:pPr>
              <w:pStyle w:val="table"/>
            </w:pPr>
            <w:hyperlink r:id="rId27" w:history="1">
              <w:r w:rsidR="000865AB" w:rsidRPr="00A56AFA">
                <w:rPr>
                  <w:rStyle w:val="Hyperlink"/>
                </w:rPr>
                <w:t>http://ocp.dc.gov/publication/procurement-practices-reform-act-2010</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2010</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Policy</w:t>
            </w:r>
          </w:p>
        </w:tc>
        <w:tc>
          <w:tcPr>
            <w:tcW w:w="2790" w:type="dxa"/>
            <w:tcBorders>
              <w:top w:val="single" w:sz="4" w:space="0" w:color="auto"/>
              <w:left w:val="single" w:sz="4" w:space="0" w:color="auto"/>
              <w:bottom w:val="single" w:sz="4" w:space="0" w:color="auto"/>
              <w:right w:val="single" w:sz="4" w:space="0" w:color="auto"/>
            </w:tcBorders>
          </w:tcPr>
          <w:p w:rsidR="00693F14" w:rsidRPr="00FA3A6D" w:rsidRDefault="00FA3A6D" w:rsidP="006C1F22">
            <w:pPr>
              <w:pStyle w:val="table"/>
            </w:pPr>
            <w:r w:rsidRPr="00FA3A6D">
              <w:t>OCP Environmentally Preferable Purchasing Policy 7000.00</w:t>
            </w:r>
          </w:p>
          <w:p w:rsidR="0007439D" w:rsidRPr="00FA3A6D" w:rsidRDefault="002B3083" w:rsidP="0007439D">
            <w:pPr>
              <w:pStyle w:val="RFPNormal"/>
              <w:ind w:left="0"/>
            </w:pPr>
            <w:hyperlink r:id="rId28" w:history="1">
              <w:r w:rsidR="0007439D" w:rsidRPr="00FA3A6D">
                <w:rPr>
                  <w:rStyle w:val="Hyperlink"/>
                </w:rPr>
                <w:t>http://ocp.dc.gov/page/environmentally-preferable-products-and-services-epps-policy</w:t>
              </w:r>
            </w:hyperlink>
          </w:p>
        </w:tc>
        <w:tc>
          <w:tcPr>
            <w:tcW w:w="2160" w:type="dxa"/>
            <w:tcBorders>
              <w:top w:val="single" w:sz="4" w:space="0" w:color="auto"/>
              <w:left w:val="single" w:sz="4" w:space="0" w:color="auto"/>
              <w:bottom w:val="single" w:sz="4" w:space="0" w:color="auto"/>
              <w:right w:val="single" w:sz="4" w:space="0" w:color="auto"/>
            </w:tcBorders>
          </w:tcPr>
          <w:p w:rsidR="00693F14" w:rsidRPr="00FA3A6D" w:rsidRDefault="00FA3A6D" w:rsidP="006C1F22">
            <w:pPr>
              <w:pStyle w:val="table"/>
            </w:pPr>
            <w:r w:rsidRPr="00FA3A6D">
              <w:t>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3</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Policy</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Mayoral Order 2009-60</w:t>
            </w:r>
          </w:p>
          <w:p w:rsidR="0007439D" w:rsidRPr="00693F14" w:rsidRDefault="002B3083" w:rsidP="0007439D">
            <w:pPr>
              <w:pStyle w:val="RFPNormal"/>
              <w:ind w:left="0"/>
            </w:pPr>
            <w:hyperlink r:id="rId29" w:history="1">
              <w:r w:rsidR="0007439D">
                <w:rPr>
                  <w:rStyle w:val="Hyperlink"/>
                </w:rPr>
                <w:t>http://ocp.dc.gov/page/mayoral-order-2009-60</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2009</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4</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UL2784/CCD-104: Sustainability for Hand Cleaners</w:t>
            </w:r>
          </w:p>
          <w:p w:rsidR="003009C8" w:rsidRPr="00693F14" w:rsidRDefault="002B3083" w:rsidP="006C1F22">
            <w:pPr>
              <w:pStyle w:val="table"/>
            </w:pPr>
            <w:hyperlink r:id="rId30" w:history="1">
              <w:r w:rsidR="003009C8" w:rsidRPr="00AD0EC6">
                <w:rPr>
                  <w:rStyle w:val="Hyperlink"/>
                </w:rPr>
                <w:t>http://ulstandards.ul.com/standard/?id=2784</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October 03, 2011</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5</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UL2796/CCD 107: Sustainability for Odor Control Products</w:t>
            </w:r>
          </w:p>
          <w:p w:rsidR="003009C8" w:rsidRPr="00693F14" w:rsidRDefault="002B3083" w:rsidP="006C1F22">
            <w:pPr>
              <w:pStyle w:val="table"/>
            </w:pPr>
            <w:hyperlink r:id="rId31" w:history="1">
              <w:r w:rsidR="003009C8" w:rsidRPr="00AD0EC6">
                <w:rPr>
                  <w:rStyle w:val="Hyperlink"/>
                </w:rPr>
                <w:t>http://ulstandards.ul.com/standard/?id=2796</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August 06,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6</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UL2792/CCD-110: Sustainability for Cleaning and Degreasing Compounds: Biologically-based</w:t>
            </w:r>
          </w:p>
          <w:p w:rsidR="003009C8" w:rsidRPr="00693F14" w:rsidRDefault="002B3083" w:rsidP="006C1F22">
            <w:pPr>
              <w:pStyle w:val="table"/>
            </w:pPr>
            <w:hyperlink r:id="rId32" w:history="1">
              <w:r w:rsidR="003009C8" w:rsidRPr="00AD0EC6">
                <w:rPr>
                  <w:rStyle w:val="Hyperlink"/>
                </w:rPr>
                <w:t>http://ulstandards.ul.com/standard/?id=2792</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April 16, 2012</w:t>
            </w:r>
          </w:p>
        </w:tc>
      </w:tr>
      <w:tr w:rsidR="001B659A" w:rsidRPr="00693F14" w:rsidTr="00693F14">
        <w:tc>
          <w:tcPr>
            <w:tcW w:w="1890" w:type="dxa"/>
            <w:tcBorders>
              <w:top w:val="single" w:sz="4" w:space="0" w:color="auto"/>
              <w:left w:val="single" w:sz="4" w:space="0" w:color="auto"/>
              <w:bottom w:val="single" w:sz="4" w:space="0" w:color="auto"/>
              <w:right w:val="single" w:sz="4" w:space="0" w:color="auto"/>
            </w:tcBorders>
          </w:tcPr>
          <w:p w:rsidR="001B659A" w:rsidRPr="00693F14" w:rsidRDefault="00B62526" w:rsidP="006C1F22">
            <w:pPr>
              <w:pStyle w:val="table"/>
            </w:pPr>
            <w:r>
              <w:t>7</w:t>
            </w:r>
          </w:p>
        </w:tc>
        <w:tc>
          <w:tcPr>
            <w:tcW w:w="2340" w:type="dxa"/>
            <w:tcBorders>
              <w:top w:val="single" w:sz="4" w:space="0" w:color="auto"/>
              <w:left w:val="single" w:sz="4" w:space="0" w:color="auto"/>
              <w:bottom w:val="single" w:sz="4" w:space="0" w:color="auto"/>
              <w:right w:val="single" w:sz="4" w:space="0" w:color="auto"/>
            </w:tcBorders>
          </w:tcPr>
          <w:p w:rsidR="001B659A" w:rsidRPr="00693F14" w:rsidRDefault="001B659A" w:rsidP="006C1F22">
            <w:pPr>
              <w:pStyle w:val="table"/>
            </w:pPr>
            <w:r>
              <w:t>Standard</w:t>
            </w:r>
          </w:p>
        </w:tc>
        <w:tc>
          <w:tcPr>
            <w:tcW w:w="2790" w:type="dxa"/>
            <w:tcBorders>
              <w:top w:val="single" w:sz="4" w:space="0" w:color="auto"/>
              <w:left w:val="single" w:sz="4" w:space="0" w:color="auto"/>
              <w:bottom w:val="single" w:sz="4" w:space="0" w:color="auto"/>
              <w:right w:val="single" w:sz="4" w:space="0" w:color="auto"/>
            </w:tcBorders>
          </w:tcPr>
          <w:p w:rsidR="001B659A" w:rsidRDefault="001B659A" w:rsidP="006C1F22">
            <w:pPr>
              <w:pStyle w:val="table"/>
            </w:pPr>
            <w:r>
              <w:t>UL 2798/CCD-112</w:t>
            </w:r>
          </w:p>
          <w:p w:rsidR="001B659A" w:rsidRDefault="001B659A" w:rsidP="006C1F22">
            <w:pPr>
              <w:pStyle w:val="table"/>
            </w:pPr>
            <w:r w:rsidRPr="001B659A">
              <w:t>Sustainability for Biological Digestion</w:t>
            </w:r>
            <w:r>
              <w:t xml:space="preserve"> Additives for Cleaning and </w:t>
            </w:r>
            <w:proofErr w:type="spellStart"/>
            <w:r>
              <w:t>Odou</w:t>
            </w:r>
            <w:r w:rsidRPr="001B659A">
              <w:t>r</w:t>
            </w:r>
            <w:proofErr w:type="spellEnd"/>
            <w:r w:rsidRPr="001B659A">
              <w:t xml:space="preserve"> Control</w:t>
            </w:r>
          </w:p>
          <w:p w:rsidR="001B659A" w:rsidRPr="00693F14" w:rsidRDefault="002B3083" w:rsidP="006C1F22">
            <w:pPr>
              <w:pStyle w:val="table"/>
            </w:pPr>
            <w:hyperlink r:id="rId33" w:history="1">
              <w:r w:rsidR="001B659A" w:rsidRPr="00940BFF">
                <w:rPr>
                  <w:rStyle w:val="Hyperlink"/>
                </w:rPr>
                <w:t>http://www.comm-2000.com/ProductDetail.aspx?UniqueKey=24071</w:t>
              </w:r>
            </w:hyperlink>
            <w:r w:rsidR="001B659A">
              <w:t xml:space="preserve"> </w:t>
            </w:r>
          </w:p>
        </w:tc>
        <w:tc>
          <w:tcPr>
            <w:tcW w:w="2160" w:type="dxa"/>
            <w:tcBorders>
              <w:top w:val="single" w:sz="4" w:space="0" w:color="auto"/>
              <w:left w:val="single" w:sz="4" w:space="0" w:color="auto"/>
              <w:bottom w:val="single" w:sz="4" w:space="0" w:color="auto"/>
              <w:right w:val="single" w:sz="4" w:space="0" w:color="auto"/>
            </w:tcBorders>
          </w:tcPr>
          <w:p w:rsidR="001B659A" w:rsidRPr="00693F14" w:rsidRDefault="001B659A" w:rsidP="006C1F22">
            <w:pPr>
              <w:pStyle w:val="table"/>
            </w:pPr>
            <w:r>
              <w:t>March 30, 2012</w:t>
            </w:r>
          </w:p>
        </w:tc>
      </w:tr>
      <w:tr w:rsidR="001B659A" w:rsidRPr="00693F14" w:rsidTr="00693F14">
        <w:tc>
          <w:tcPr>
            <w:tcW w:w="1890" w:type="dxa"/>
            <w:tcBorders>
              <w:top w:val="single" w:sz="4" w:space="0" w:color="auto"/>
              <w:left w:val="single" w:sz="4" w:space="0" w:color="auto"/>
              <w:bottom w:val="single" w:sz="4" w:space="0" w:color="auto"/>
              <w:right w:val="single" w:sz="4" w:space="0" w:color="auto"/>
            </w:tcBorders>
          </w:tcPr>
          <w:p w:rsidR="001B659A" w:rsidRPr="00693F14" w:rsidRDefault="00B62526" w:rsidP="006C1F22">
            <w:pPr>
              <w:pStyle w:val="table"/>
            </w:pPr>
            <w:r>
              <w:t>8</w:t>
            </w:r>
          </w:p>
        </w:tc>
        <w:tc>
          <w:tcPr>
            <w:tcW w:w="2340" w:type="dxa"/>
            <w:tcBorders>
              <w:top w:val="single" w:sz="4" w:space="0" w:color="auto"/>
              <w:left w:val="single" w:sz="4" w:space="0" w:color="auto"/>
              <w:bottom w:val="single" w:sz="4" w:space="0" w:color="auto"/>
              <w:right w:val="single" w:sz="4" w:space="0" w:color="auto"/>
            </w:tcBorders>
          </w:tcPr>
          <w:p w:rsidR="001B659A" w:rsidRDefault="001B659A" w:rsidP="006C1F22">
            <w:pPr>
              <w:pStyle w:val="table"/>
            </w:pPr>
            <w:r>
              <w:t>Standard</w:t>
            </w:r>
          </w:p>
        </w:tc>
        <w:tc>
          <w:tcPr>
            <w:tcW w:w="2790" w:type="dxa"/>
            <w:tcBorders>
              <w:top w:val="single" w:sz="4" w:space="0" w:color="auto"/>
              <w:left w:val="single" w:sz="4" w:space="0" w:color="auto"/>
              <w:bottom w:val="single" w:sz="4" w:space="0" w:color="auto"/>
              <w:right w:val="single" w:sz="4" w:space="0" w:color="auto"/>
            </w:tcBorders>
          </w:tcPr>
          <w:p w:rsidR="001B659A" w:rsidRDefault="001B659A" w:rsidP="006C1F22">
            <w:pPr>
              <w:pStyle w:val="table"/>
            </w:pPr>
            <w:r>
              <w:t>UL 2791/ CCD-113</w:t>
            </w:r>
          </w:p>
          <w:p w:rsidR="001B659A" w:rsidRDefault="001B659A" w:rsidP="006C1F22">
            <w:pPr>
              <w:pStyle w:val="table"/>
            </w:pPr>
            <w:r w:rsidRPr="001B659A">
              <w:t>Sustainability for Drain and/or Grease Trap Additives: Biologically-based</w:t>
            </w:r>
          </w:p>
          <w:p w:rsidR="001B659A" w:rsidRDefault="002B3083" w:rsidP="006C1F22">
            <w:pPr>
              <w:pStyle w:val="table"/>
            </w:pPr>
            <w:hyperlink r:id="rId34" w:history="1">
              <w:r w:rsidR="001B659A" w:rsidRPr="00940BFF">
                <w:rPr>
                  <w:rStyle w:val="Hyperlink"/>
                </w:rPr>
                <w:t>http://www.comm-2000.com/ProductDetail.aspx?UniqueKey=24137</w:t>
              </w:r>
            </w:hyperlink>
            <w:r w:rsidR="001B659A">
              <w:t xml:space="preserve"> </w:t>
            </w:r>
          </w:p>
        </w:tc>
        <w:tc>
          <w:tcPr>
            <w:tcW w:w="2160" w:type="dxa"/>
            <w:tcBorders>
              <w:top w:val="single" w:sz="4" w:space="0" w:color="auto"/>
              <w:left w:val="single" w:sz="4" w:space="0" w:color="auto"/>
              <w:bottom w:val="single" w:sz="4" w:space="0" w:color="auto"/>
              <w:right w:val="single" w:sz="4" w:space="0" w:color="auto"/>
            </w:tcBorders>
          </w:tcPr>
          <w:p w:rsidR="001B659A" w:rsidRDefault="001B659A" w:rsidP="006C1F22">
            <w:pPr>
              <w:pStyle w:val="table"/>
            </w:pPr>
            <w:r>
              <w:t>April 16, 2012</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B62526" w:rsidP="006C1F22">
            <w:pPr>
              <w:pStyle w:val="table"/>
            </w:pPr>
            <w:r>
              <w:t>9</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UL2759/CCD-146: Sustainability for Hard Surface Cleaners</w:t>
            </w:r>
          </w:p>
          <w:p w:rsidR="003009C8" w:rsidRPr="00693F14" w:rsidRDefault="002B3083" w:rsidP="006C1F22">
            <w:pPr>
              <w:pStyle w:val="table"/>
            </w:pPr>
            <w:hyperlink r:id="rId35" w:history="1">
              <w:r w:rsidR="003009C8" w:rsidRPr="00AD0EC6">
                <w:rPr>
                  <w:rStyle w:val="Hyperlink"/>
                </w:rPr>
                <w:t>http://ulstandards.ul.com/standard/?id=2759</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September 26, 2011</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B62526" w:rsidP="006C1F22">
            <w:pPr>
              <w:pStyle w:val="table"/>
            </w:pPr>
            <w:r>
              <w:t>10</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UL2777/CCD-147: Sustainability for Hard Floor Care Products</w:t>
            </w:r>
          </w:p>
          <w:p w:rsidR="003009C8" w:rsidRPr="00693F14" w:rsidRDefault="002B3083" w:rsidP="006C1F22">
            <w:pPr>
              <w:pStyle w:val="table"/>
            </w:pPr>
            <w:hyperlink r:id="rId36" w:history="1">
              <w:r w:rsidR="003009C8" w:rsidRPr="00AD0EC6">
                <w:rPr>
                  <w:rStyle w:val="Hyperlink"/>
                </w:rPr>
                <w:t>http://ulstandards.ul.com/standard/?id=2777</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November 9, 2011</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B62526" w:rsidP="006C1F22">
            <w:pPr>
              <w:pStyle w:val="table"/>
            </w:pPr>
            <w:r>
              <w:t>11</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UL2795/CCD-148: Sustainability for Carpet and Upholstery Care Products</w:t>
            </w:r>
          </w:p>
          <w:p w:rsidR="003009C8" w:rsidRPr="00693F14" w:rsidRDefault="002B3083" w:rsidP="006C1F22">
            <w:pPr>
              <w:pStyle w:val="table"/>
            </w:pPr>
            <w:hyperlink r:id="rId37" w:history="1">
              <w:r w:rsidR="003009C8" w:rsidRPr="00AD0EC6">
                <w:rPr>
                  <w:rStyle w:val="Hyperlink"/>
                </w:rPr>
                <w:t>http://ulstandards.ul.com/standard/?id=2795</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April 12, 2012</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2</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UL2783/CCD-170: Sustainability for Instant Hand Antiseptics</w:t>
            </w:r>
          </w:p>
          <w:p w:rsidR="00693F14" w:rsidRPr="00693F14" w:rsidRDefault="002B3083" w:rsidP="006C1F22">
            <w:pPr>
              <w:pStyle w:val="table"/>
            </w:pPr>
            <w:hyperlink r:id="rId38" w:history="1">
              <w:r w:rsidR="003009C8" w:rsidRPr="00AD0EC6">
                <w:rPr>
                  <w:rStyle w:val="Hyperlink"/>
                </w:rPr>
                <w:t>http://ulstandards.ul.com/standard/?id=2783</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October 07, 2011</w:t>
            </w:r>
          </w:p>
        </w:tc>
      </w:tr>
      <w:tr w:rsidR="004F1612" w:rsidRPr="00693F14" w:rsidTr="00693F14">
        <w:tc>
          <w:tcPr>
            <w:tcW w:w="1890" w:type="dxa"/>
            <w:tcBorders>
              <w:top w:val="single" w:sz="4" w:space="0" w:color="auto"/>
              <w:left w:val="single" w:sz="4" w:space="0" w:color="auto"/>
              <w:bottom w:val="single" w:sz="4" w:space="0" w:color="auto"/>
              <w:right w:val="single" w:sz="4" w:space="0" w:color="auto"/>
            </w:tcBorders>
          </w:tcPr>
          <w:p w:rsidR="004F1612" w:rsidRPr="004F1612" w:rsidRDefault="004F1612" w:rsidP="006C1F22">
            <w:pPr>
              <w:pStyle w:val="table"/>
            </w:pPr>
            <w:r w:rsidRPr="004F1612">
              <w:t>1</w:t>
            </w:r>
            <w:r w:rsidR="00B62526">
              <w:t>3</w:t>
            </w:r>
          </w:p>
        </w:tc>
        <w:tc>
          <w:tcPr>
            <w:tcW w:w="2340" w:type="dxa"/>
            <w:tcBorders>
              <w:top w:val="single" w:sz="4" w:space="0" w:color="auto"/>
              <w:left w:val="single" w:sz="4" w:space="0" w:color="auto"/>
              <w:bottom w:val="single" w:sz="4" w:space="0" w:color="auto"/>
              <w:right w:val="single" w:sz="4" w:space="0" w:color="auto"/>
            </w:tcBorders>
          </w:tcPr>
          <w:p w:rsidR="004F1612" w:rsidRDefault="004F1612" w:rsidP="006C1F22">
            <w:pPr>
              <w:pStyle w:val="table"/>
            </w:pPr>
            <w:r>
              <w:t>Legislation</w:t>
            </w:r>
          </w:p>
        </w:tc>
        <w:tc>
          <w:tcPr>
            <w:tcW w:w="2790" w:type="dxa"/>
            <w:tcBorders>
              <w:top w:val="single" w:sz="4" w:space="0" w:color="auto"/>
              <w:left w:val="single" w:sz="4" w:space="0" w:color="auto"/>
              <w:bottom w:val="single" w:sz="4" w:space="0" w:color="auto"/>
              <w:right w:val="single" w:sz="4" w:space="0" w:color="auto"/>
            </w:tcBorders>
          </w:tcPr>
          <w:p w:rsidR="004F1612" w:rsidRDefault="004F1612" w:rsidP="006C1F22">
            <w:pPr>
              <w:pStyle w:val="table"/>
            </w:pPr>
            <w:r w:rsidRPr="001A1F08">
              <w:t>Pesticide Education and Control Amendment Act of 2012</w:t>
            </w:r>
          </w:p>
          <w:p w:rsidR="003009C8" w:rsidRPr="001A1F08" w:rsidRDefault="002B3083" w:rsidP="006C1F22">
            <w:pPr>
              <w:pStyle w:val="table"/>
            </w:pPr>
            <w:hyperlink r:id="rId39" w:history="1">
              <w:r w:rsidR="003009C8" w:rsidRPr="00AD0EC6">
                <w:rPr>
                  <w:rStyle w:val="Hyperlink"/>
                </w:rPr>
                <w:t>http://dcclims1.dccouncil.us/images/00001/20120801151713.pdf</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4F1612" w:rsidRPr="001A1F08" w:rsidRDefault="004F1612" w:rsidP="006C1F22">
            <w:pPr>
              <w:pStyle w:val="table"/>
            </w:pPr>
            <w:r w:rsidRPr="001A1F08">
              <w:t>2012</w:t>
            </w:r>
          </w:p>
        </w:tc>
      </w:tr>
      <w:tr w:rsidR="001A1F08" w:rsidRPr="00693F14" w:rsidTr="00693F14">
        <w:tc>
          <w:tcPr>
            <w:tcW w:w="1890" w:type="dxa"/>
            <w:tcBorders>
              <w:top w:val="single" w:sz="4" w:space="0" w:color="auto"/>
              <w:left w:val="single" w:sz="4" w:space="0" w:color="auto"/>
              <w:bottom w:val="single" w:sz="4" w:space="0" w:color="auto"/>
              <w:right w:val="single" w:sz="4" w:space="0" w:color="auto"/>
            </w:tcBorders>
          </w:tcPr>
          <w:p w:rsidR="001A1F08" w:rsidRPr="002A467F" w:rsidRDefault="001A1F08" w:rsidP="006C1F22">
            <w:pPr>
              <w:pStyle w:val="table"/>
            </w:pPr>
            <w:r>
              <w:t>1</w:t>
            </w:r>
            <w:r w:rsidR="00B62526">
              <w:t>4</w:t>
            </w:r>
          </w:p>
        </w:tc>
        <w:tc>
          <w:tcPr>
            <w:tcW w:w="2340" w:type="dxa"/>
            <w:tcBorders>
              <w:top w:val="single" w:sz="4" w:space="0" w:color="auto"/>
              <w:left w:val="single" w:sz="4" w:space="0" w:color="auto"/>
              <w:bottom w:val="single" w:sz="4" w:space="0" w:color="auto"/>
              <w:right w:val="single" w:sz="4" w:space="0" w:color="auto"/>
            </w:tcBorders>
          </w:tcPr>
          <w:p w:rsidR="001A1F08" w:rsidRPr="001A1F08" w:rsidRDefault="001A1F08" w:rsidP="006C1F22">
            <w:pPr>
              <w:pStyle w:val="table"/>
            </w:pPr>
            <w:r w:rsidRPr="001A1F08">
              <w:t>DC Office of Contracting &amp; Procurement Environmental Specification Guidance</w:t>
            </w:r>
          </w:p>
        </w:tc>
        <w:tc>
          <w:tcPr>
            <w:tcW w:w="2790" w:type="dxa"/>
            <w:tcBorders>
              <w:top w:val="single" w:sz="4" w:space="0" w:color="auto"/>
              <w:left w:val="single" w:sz="4" w:space="0" w:color="auto"/>
              <w:bottom w:val="single" w:sz="4" w:space="0" w:color="auto"/>
              <w:right w:val="single" w:sz="4" w:space="0" w:color="auto"/>
            </w:tcBorders>
          </w:tcPr>
          <w:p w:rsidR="001A1F08" w:rsidRDefault="001A1F08" w:rsidP="006C1F22">
            <w:pPr>
              <w:pStyle w:val="table"/>
            </w:pPr>
            <w:r w:rsidRPr="001A1F08">
              <w:t>Environmental Specification Guidance for Janitorial Services</w:t>
            </w:r>
          </w:p>
          <w:p w:rsidR="0007439D" w:rsidRDefault="002B3083" w:rsidP="0007439D">
            <w:pPr>
              <w:pStyle w:val="table"/>
            </w:pPr>
            <w:hyperlink r:id="rId40" w:history="1">
              <w:r w:rsidR="0007439D">
                <w:rPr>
                  <w:rStyle w:val="Hyperlink"/>
                </w:rPr>
                <w:t>http://ocp.dc.gov/page/district-columbia-sustainable-specifications</w:t>
              </w:r>
            </w:hyperlink>
          </w:p>
          <w:p w:rsidR="0007439D" w:rsidRPr="001A1F08" w:rsidRDefault="0007439D" w:rsidP="006C1F22">
            <w:pPr>
              <w:pStyle w:val="table"/>
            </w:pPr>
          </w:p>
        </w:tc>
        <w:tc>
          <w:tcPr>
            <w:tcW w:w="2160" w:type="dxa"/>
            <w:tcBorders>
              <w:top w:val="single" w:sz="4" w:space="0" w:color="auto"/>
              <w:left w:val="single" w:sz="4" w:space="0" w:color="auto"/>
              <w:bottom w:val="single" w:sz="4" w:space="0" w:color="auto"/>
              <w:right w:val="single" w:sz="4" w:space="0" w:color="auto"/>
            </w:tcBorders>
          </w:tcPr>
          <w:p w:rsidR="001A1F08" w:rsidRPr="001A1F08" w:rsidRDefault="001A1F08" w:rsidP="006C1F22">
            <w:pPr>
              <w:pStyle w:val="table"/>
            </w:pPr>
            <w:r w:rsidRPr="001A1F08">
              <w:t>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5</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1455D" w:rsidP="006C1F22">
            <w:pPr>
              <w:pStyle w:val="table"/>
            </w:pPr>
            <w:r>
              <w:t>EPA Comprehensive Procurement Guidelines</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1455D" w:rsidP="006C1F22">
            <w:pPr>
              <w:pStyle w:val="table"/>
            </w:pPr>
            <w:r w:rsidRPr="00693F14">
              <w:t>EPA Comprehensive Procurement Guidelines</w:t>
            </w:r>
            <w:r>
              <w:t xml:space="preserve"> for Commercial/Industrial Sanitary Tissue </w:t>
            </w:r>
            <w:hyperlink r:id="rId41" w:anchor="tissue" w:history="1">
              <w:r w:rsidRPr="00AD0EC6">
                <w:rPr>
                  <w:rStyle w:val="Hyperlink"/>
                </w:rPr>
                <w:t>http://www.epa.gov/epawaste/conserve/tools/cpg/products/paperproducts.htm#tissue</w:t>
              </w:r>
            </w:hyperlink>
            <w:r>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color w:val="auto"/>
              </w:rPr>
            </w:pPr>
            <w:r w:rsidRPr="00693F14">
              <w:rPr>
                <w:rStyle w:val="Strong"/>
                <w:rFonts w:ascii="Times New Roman" w:hAnsi="Times New Roman"/>
                <w:b w:val="0"/>
                <w:color w:val="auto"/>
              </w:rPr>
              <w:t>1995</w:t>
            </w:r>
          </w:p>
          <w:p w:rsidR="00693F14" w:rsidRPr="00693F14" w:rsidRDefault="00693F14" w:rsidP="006C1F22">
            <w:pPr>
              <w:pStyle w:val="table"/>
            </w:pP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6</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GS-34: Green Seal Standard for Cleaning and Degreasing Agents (Edition 2.1)</w:t>
            </w:r>
          </w:p>
          <w:p w:rsidR="0061455D" w:rsidRPr="00693F14" w:rsidRDefault="002B3083" w:rsidP="006C1F22">
            <w:pPr>
              <w:pStyle w:val="table"/>
            </w:pPr>
            <w:hyperlink r:id="rId42" w:history="1">
              <w:r w:rsidR="0061455D" w:rsidRPr="00AD0EC6">
                <w:rPr>
                  <w:rStyle w:val="Hyperlink"/>
                </w:rPr>
                <w:t>http://www.greenseal.org/Portals/0/Documents/Standards/GS-34/GS-34_Ed2-1_Cleaning_and_Degreasing_Agents.pdf</w:t>
              </w:r>
            </w:hyperlink>
            <w:r w:rsidR="0061455D">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July 12,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7</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GS-37: Green Seal Standard for Cleaning Products for Industrial and Institutional Use (</w:t>
            </w:r>
            <w:r w:rsidRPr="00693F14">
              <w:rPr>
                <w:rStyle w:val="Strong"/>
                <w:rFonts w:ascii="Times New Roman" w:hAnsi="Times New Roman"/>
                <w:b w:val="0"/>
                <w:bCs/>
                <w:color w:val="auto"/>
              </w:rPr>
              <w:t>Edition 7.1)</w:t>
            </w:r>
          </w:p>
          <w:p w:rsidR="0061455D" w:rsidRPr="00693F14" w:rsidRDefault="002B3083" w:rsidP="006C1F22">
            <w:pPr>
              <w:pStyle w:val="table"/>
            </w:pPr>
            <w:hyperlink r:id="rId43" w:history="1">
              <w:r w:rsidR="0061455D" w:rsidRPr="00AD0EC6">
                <w:rPr>
                  <w:rStyle w:val="Hyperlink"/>
                </w:rPr>
                <w:t>http://www.greenseal.org/Portals/0/Documents/Standards/GS-37/GS-37_Ed7-1_Cleaning_Products_for_Industrial_and_Institutional_Use.pdf</w:t>
              </w:r>
            </w:hyperlink>
            <w:r w:rsidR="0061455D">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July 12,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8</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GS-40: Green Seal Standard for Floor-Care Products for Industrial and Institutional Use (</w:t>
            </w:r>
            <w:r w:rsidRPr="00693F14">
              <w:rPr>
                <w:rStyle w:val="Strong"/>
                <w:rFonts w:ascii="Times New Roman" w:hAnsi="Times New Roman"/>
                <w:b w:val="0"/>
                <w:bCs/>
                <w:color w:val="auto"/>
              </w:rPr>
              <w:t>Edition 2.2)</w:t>
            </w:r>
          </w:p>
          <w:p w:rsidR="0061455D" w:rsidRPr="00693F14" w:rsidRDefault="002B3083" w:rsidP="006C1F22">
            <w:pPr>
              <w:pStyle w:val="table"/>
            </w:pPr>
            <w:hyperlink r:id="rId44" w:history="1">
              <w:r w:rsidR="0061455D" w:rsidRPr="00AD0EC6">
                <w:rPr>
                  <w:rStyle w:val="Hyperlink"/>
                </w:rPr>
                <w:t>http://www.greenseal.org/Portals/0/Documents/Standards/GS-40/GS-40_Ed2-2_Floor-Care_Products_for_Industrial_and_Institutional_Use.pdf</w:t>
              </w:r>
            </w:hyperlink>
            <w:r w:rsidR="0061455D">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March 28, 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1</w:t>
            </w:r>
            <w:r w:rsidR="00B62526">
              <w:t>9</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GS-41: Green Seal Standard for Hand Cleaners for Industrial and Institutional Use (</w:t>
            </w:r>
            <w:r w:rsidRPr="00693F14">
              <w:rPr>
                <w:rStyle w:val="Strong"/>
                <w:rFonts w:ascii="Times New Roman" w:hAnsi="Times New Roman"/>
                <w:b w:val="0"/>
                <w:bCs/>
                <w:color w:val="auto"/>
              </w:rPr>
              <w:t>Edition 2.1)</w:t>
            </w:r>
          </w:p>
          <w:p w:rsidR="000031A2" w:rsidRPr="00693F14" w:rsidRDefault="002B3083" w:rsidP="006C1F22">
            <w:pPr>
              <w:pStyle w:val="table"/>
            </w:pPr>
            <w:hyperlink r:id="rId45" w:history="1">
              <w:r w:rsidR="000031A2" w:rsidRPr="00AD0EC6">
                <w:rPr>
                  <w:rStyle w:val="Hyperlink"/>
                </w:rPr>
                <w:t>http://www.greenseal.org/Portals/0/Documents/Standards/GS-41/GS-41_Ed2-1_Hand_Cleaners_for_Industrial_and_Institutional_Use.pdf</w:t>
              </w:r>
            </w:hyperlink>
            <w:r w:rsidR="000031A2">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July 12,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B62526" w:rsidP="006C1F22">
            <w:pPr>
              <w:pStyle w:val="table"/>
            </w:pPr>
            <w:r>
              <w:t>20</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GS-42: Green Seal Standard for Commercial and Institutional Cleaning Services (Edition 2.1)</w:t>
            </w:r>
          </w:p>
          <w:p w:rsidR="000031A2" w:rsidRPr="00693F14" w:rsidRDefault="002B3083" w:rsidP="006C1F22">
            <w:pPr>
              <w:pStyle w:val="table"/>
            </w:pPr>
            <w:hyperlink r:id="rId46" w:history="1">
              <w:r w:rsidR="000031A2" w:rsidRPr="00AD0EC6">
                <w:rPr>
                  <w:rStyle w:val="Hyperlink"/>
                </w:rPr>
                <w:t>http://www.greenseal.org/Portals/0/Documents/Standards/GS-42/GS-42_Ed2-1_Commercial_and_Institutional_Cleaning_Services.pdf</w:t>
              </w:r>
            </w:hyperlink>
            <w:r w:rsidR="000031A2">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July 12,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B62526" w:rsidP="006C1F22">
            <w:pPr>
              <w:pStyle w:val="table"/>
            </w:pPr>
            <w:r>
              <w:t>21</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rPr>
                <w:rStyle w:val="Strong"/>
                <w:rFonts w:ascii="Times New Roman" w:hAnsi="Times New Roman"/>
                <w:b w:val="0"/>
                <w:bCs/>
                <w:color w:val="auto"/>
              </w:rPr>
            </w:pPr>
            <w:r w:rsidRPr="00693F14">
              <w:t>GS-53: Green Seal Standard for Specialty Cleaning Products for Industrial and Institutional Use (</w:t>
            </w:r>
            <w:r w:rsidRPr="00693F14">
              <w:rPr>
                <w:rStyle w:val="Strong"/>
                <w:rFonts w:ascii="Times New Roman" w:hAnsi="Times New Roman"/>
                <w:b w:val="0"/>
                <w:bCs/>
                <w:color w:val="auto"/>
              </w:rPr>
              <w:t>Edition 2.2)</w:t>
            </w:r>
          </w:p>
          <w:p w:rsidR="000031A2" w:rsidRPr="00693F14" w:rsidRDefault="002B3083" w:rsidP="006C1F22">
            <w:pPr>
              <w:pStyle w:val="table"/>
            </w:pPr>
            <w:hyperlink r:id="rId47" w:history="1">
              <w:r w:rsidR="000031A2" w:rsidRPr="00AD0EC6">
                <w:rPr>
                  <w:rStyle w:val="Hyperlink"/>
                </w:rPr>
                <w:t>http://www.greenseal.org/Portals/0/Documents/Standards/GS-52%20GS-53/GS-53_Ed2-2_Specialty_Cleaning_Products_for_Industrial_and_Institutional_Use.pdf</w:t>
              </w:r>
            </w:hyperlink>
            <w:r w:rsidR="000031A2">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rPr>
                <w:rStyle w:val="Strong"/>
                <w:rFonts w:ascii="Times New Roman" w:hAnsi="Times New Roman"/>
                <w:b w:val="0"/>
                <w:bCs/>
                <w:color w:val="auto"/>
              </w:rPr>
              <w:t>April 30, 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B62526">
              <w:t>2</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B05C8C" w:rsidRDefault="00B05C8C" w:rsidP="00B05C8C">
            <w:pPr>
              <w:pStyle w:val="table"/>
            </w:pPr>
            <w:r w:rsidRPr="00693F14">
              <w:t>EPA’s</w:t>
            </w:r>
            <w:r>
              <w:t xml:space="preserve"> </w:t>
            </w:r>
            <w:r w:rsidRPr="00693F14">
              <w:t xml:space="preserve">Safer </w:t>
            </w:r>
            <w:r>
              <w:t xml:space="preserve">Choice Standard (formerly the </w:t>
            </w:r>
            <w:proofErr w:type="spellStart"/>
            <w:r>
              <w:t>DfE</w:t>
            </w:r>
            <w:proofErr w:type="spellEnd"/>
            <w:r>
              <w:t xml:space="preserve"> Standard for Safer </w:t>
            </w:r>
            <w:r w:rsidRPr="00693F14">
              <w:t>Products</w:t>
            </w:r>
            <w:r>
              <w:t>)</w:t>
            </w:r>
            <w:r w:rsidRPr="00693F14">
              <w:t xml:space="preserve"> </w:t>
            </w:r>
          </w:p>
          <w:p w:rsidR="000031A2" w:rsidRPr="00693F14" w:rsidRDefault="00B05C8C" w:rsidP="00B05C8C">
            <w:pPr>
              <w:pStyle w:val="table"/>
            </w:pPr>
            <w:hyperlink r:id="rId48" w:history="1">
              <w:r w:rsidRPr="003D4522">
                <w:rPr>
                  <w:rStyle w:val="Hyperlink"/>
                </w:rPr>
                <w:t>http://www2.epa.gov/saferchoice/standard</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0031A2" w:rsidP="006C1F22">
            <w:pPr>
              <w:pStyle w:val="table"/>
            </w:pPr>
            <w:r>
              <w:rPr>
                <w:rStyle w:val="Strong"/>
                <w:rFonts w:ascii="Times New Roman" w:hAnsi="Times New Roman"/>
                <w:b w:val="0"/>
                <w:bCs/>
                <w:color w:val="auto"/>
              </w:rPr>
              <w:t>Most Recent</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3</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Standard</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Specificati</w:t>
            </w:r>
            <w:r>
              <w:t xml:space="preserve">on for HEPA Filters Used by DOE </w:t>
            </w:r>
            <w:r w:rsidRPr="00693F14">
              <w:t>Contractors</w:t>
            </w:r>
          </w:p>
          <w:p w:rsidR="000031A2" w:rsidRPr="00693F14" w:rsidRDefault="002B3083" w:rsidP="006C1F22">
            <w:pPr>
              <w:pStyle w:val="table"/>
            </w:pPr>
            <w:hyperlink r:id="rId49" w:history="1">
              <w:r w:rsidR="000031A2" w:rsidRPr="00AD0EC6">
                <w:rPr>
                  <w:rStyle w:val="Hyperlink"/>
                </w:rPr>
                <w:t>http://energy.gov/sites/prod/files/2013/12/f6/doe-std-3020-2005.pdf</w:t>
              </w:r>
            </w:hyperlink>
            <w:r w:rsidR="000031A2">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December 2005</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4</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Regulation</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California Air Resources Board (CARB) Regulation for Reducing Emissions from Consumer Products</w:t>
            </w:r>
          </w:p>
          <w:p w:rsidR="000031A2" w:rsidRPr="00693F14" w:rsidRDefault="002B3083" w:rsidP="006C1F22">
            <w:pPr>
              <w:pStyle w:val="table"/>
            </w:pPr>
            <w:hyperlink r:id="rId50" w:history="1">
              <w:r w:rsidR="000031A2" w:rsidRPr="00AD0EC6">
                <w:rPr>
                  <w:rStyle w:val="Hyperlink"/>
                </w:rPr>
                <w:t>http://www.arb.ca.gov/consprod/regs/2012/article2080913.pdf</w:t>
              </w:r>
            </w:hyperlink>
            <w:r w:rsidR="000031A2">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July 2013</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5</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Law</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Department of Labor</w:t>
            </w:r>
          </w:p>
          <w:p w:rsidR="00693F14" w:rsidRPr="00693F14" w:rsidRDefault="00693F14" w:rsidP="006C1F22">
            <w:pPr>
              <w:pStyle w:val="table"/>
            </w:pPr>
            <w:r w:rsidRPr="00693F14">
              <w:t>Occupational Safety and Health Administration (OSHA)</w:t>
            </w:r>
          </w:p>
          <w:p w:rsidR="00693F14" w:rsidRPr="00693F14" w:rsidRDefault="00693F14" w:rsidP="006C1F22">
            <w:pPr>
              <w:pStyle w:val="table"/>
            </w:pPr>
            <w:r w:rsidRPr="00693F14">
              <w:t>General Contractor’s Quality Control Plan - 29 CFR Part 1900 Subparts A-P</w:t>
            </w:r>
          </w:p>
          <w:p w:rsidR="00693F14" w:rsidRPr="00693F14" w:rsidRDefault="00693F14" w:rsidP="006C1F22">
            <w:pPr>
              <w:pStyle w:val="table"/>
            </w:pPr>
            <w:r w:rsidRPr="00693F14">
              <w:t xml:space="preserve">Occupational Safety and Health Standards 29 CFR, Part 1910, </w:t>
            </w:r>
          </w:p>
          <w:p w:rsidR="00693F14" w:rsidRPr="00693F14" w:rsidRDefault="00693F14" w:rsidP="006C1F22">
            <w:pPr>
              <w:pStyle w:val="table"/>
            </w:pPr>
            <w:r w:rsidRPr="00693F14">
              <w:t>Construction Contractor’s Quality Control Plan – 29 CFR Part 1926</w:t>
            </w:r>
          </w:p>
          <w:p w:rsidR="00693F14" w:rsidRPr="00693F14" w:rsidRDefault="00693F14" w:rsidP="006C1F22">
            <w:pPr>
              <w:pStyle w:val="table"/>
            </w:pPr>
            <w:r w:rsidRPr="00693F14">
              <w:t>Hazardous and Toxic Materials</w:t>
            </w:r>
          </w:p>
          <w:p w:rsidR="00693F14" w:rsidRPr="00693F14" w:rsidRDefault="002B3083" w:rsidP="006C1F22">
            <w:pPr>
              <w:pStyle w:val="table"/>
            </w:pPr>
            <w:hyperlink r:id="rId51" w:history="1">
              <w:r w:rsidR="00693F14" w:rsidRPr="00693F14">
                <w:rPr>
                  <w:rStyle w:val="Hyperlink"/>
                </w:rPr>
                <w:t>http://www.osha.gov/pls/oshaweb/owasrch.search_form?p_doc_type=standards&amp;p_toc_level=0</w:t>
              </w:r>
            </w:hyperlink>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2003 Ed.</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6</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Law</w:t>
            </w:r>
          </w:p>
          <w:p w:rsidR="00693F14" w:rsidRPr="00693F14" w:rsidRDefault="00693F14" w:rsidP="006C1F22">
            <w:pPr>
              <w:pStyle w:val="table"/>
            </w:pP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Environmental Protection Agency (EPA)</w:t>
            </w:r>
          </w:p>
          <w:p w:rsidR="00693F14" w:rsidRPr="00693F14" w:rsidRDefault="00693F14" w:rsidP="006C1F22">
            <w:pPr>
              <w:pStyle w:val="table"/>
            </w:pPr>
            <w:r w:rsidRPr="00693F14">
              <w:t xml:space="preserve">42 USC sections 6901-6976 </w:t>
            </w:r>
          </w:p>
          <w:p w:rsidR="00693F14" w:rsidRPr="00693F14" w:rsidRDefault="00693F14" w:rsidP="006C1F22">
            <w:pPr>
              <w:pStyle w:val="table"/>
            </w:pPr>
            <w:r w:rsidRPr="00693F14">
              <w:t>Concerning Hazardous Substances and Waste</w:t>
            </w:r>
          </w:p>
          <w:p w:rsidR="00693F14" w:rsidRPr="00693F14" w:rsidRDefault="002B3083" w:rsidP="006C1F22">
            <w:pPr>
              <w:pStyle w:val="table"/>
            </w:pPr>
            <w:hyperlink r:id="rId52" w:history="1">
              <w:r w:rsidR="006C1F22" w:rsidRPr="00AD0EC6">
                <w:rPr>
                  <w:rStyle w:val="Hyperlink"/>
                </w:rPr>
                <w:t>http://codes.lp.findlaw.com/uscode/42/82/I/6901</w:t>
              </w:r>
            </w:hyperlink>
            <w:r w:rsidR="006C1F22">
              <w:t xml:space="preserve"> </w:t>
            </w:r>
            <w:r w:rsidR="006C1F22">
              <w:rPr>
                <w:rStyle w:val="Hyperlink"/>
                <w:color w:val="000000"/>
              </w:rPr>
              <w:t xml:space="preserve"> </w:t>
            </w:r>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Most Recent</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7</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Law</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Protection of the Environment, Environmental Protection Agency, Solid Wastes</w:t>
            </w:r>
          </w:p>
          <w:p w:rsidR="00693F14" w:rsidRPr="00693F14" w:rsidRDefault="00693F14" w:rsidP="006C1F22">
            <w:pPr>
              <w:pStyle w:val="table"/>
            </w:pPr>
            <w:r w:rsidRPr="00693F14">
              <w:t>40 CFR, Parts 260, 261, 264, 265, 268, 270, and 273</w:t>
            </w:r>
          </w:p>
          <w:p w:rsidR="00693F14" w:rsidRPr="00693F14" w:rsidRDefault="002B3083" w:rsidP="006C1F22">
            <w:pPr>
              <w:pStyle w:val="table"/>
            </w:pPr>
            <w:hyperlink r:id="rId53" w:history="1">
              <w:r w:rsidR="00693F14" w:rsidRPr="00693F14">
                <w:rPr>
                  <w:rStyle w:val="Hyperlink"/>
                </w:rPr>
                <w:t>http://ecfr.gpoaccess.gov/cgi/t/text/text-idx?tpl=/ecfrbrowse/Title40/40tab_02.tpl</w:t>
              </w:r>
            </w:hyperlink>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Most Recent</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8</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Law</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Transportation, Shippers—General Requirements for Shipments and Packaging</w:t>
            </w:r>
          </w:p>
          <w:p w:rsidR="00693F14" w:rsidRPr="00693F14" w:rsidRDefault="00693F14" w:rsidP="006C1F22">
            <w:pPr>
              <w:pStyle w:val="table"/>
            </w:pPr>
            <w:r w:rsidRPr="00693F14">
              <w:t>49 CFR, Part 173</w:t>
            </w:r>
          </w:p>
          <w:p w:rsidR="00693F14" w:rsidRPr="00693F14" w:rsidRDefault="002B3083" w:rsidP="006C1F22">
            <w:pPr>
              <w:pStyle w:val="table"/>
            </w:pPr>
            <w:hyperlink r:id="rId54" w:history="1">
              <w:r w:rsidR="00693F14" w:rsidRPr="00693F14">
                <w:rPr>
                  <w:rStyle w:val="Hyperlink"/>
                </w:rPr>
                <w:t>http://www.ecfr.gov/cgi-bin/retrieveECFR?gp=1&amp;SID=46dbc27378008b089e449be96e61f449&amp;ty=HTML&amp;h=L&amp;n=pt49.2.173&amp;r=PART</w:t>
              </w:r>
            </w:hyperlink>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Most Recent</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2</w:t>
            </w:r>
            <w:r w:rsidR="004D0733">
              <w:t>9</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Executive Order 13101</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Greening the Government Through Waste Prevention, Recycling, and Federal Acquisition</w:t>
            </w:r>
          </w:p>
          <w:p w:rsidR="00693F14" w:rsidRPr="00693F14" w:rsidRDefault="002B3083" w:rsidP="006C1F22">
            <w:pPr>
              <w:pStyle w:val="table"/>
              <w:rPr>
                <w:color w:val="000000"/>
              </w:rPr>
            </w:pPr>
            <w:hyperlink r:id="rId55" w:history="1">
              <w:r w:rsidR="00693F14" w:rsidRPr="00693F14">
                <w:rPr>
                  <w:rStyle w:val="Hyperlink"/>
                  <w:color w:val="000000"/>
                </w:rPr>
                <w:t>http://www.epa.gov/epp/pubs/13101.pdf</w:t>
              </w:r>
            </w:hyperlink>
            <w:r w:rsidR="0061455D">
              <w:rPr>
                <w:rStyle w:val="Hyperlink"/>
                <w:color w:val="000000"/>
              </w:rPr>
              <w:t xml:space="preserve"> </w:t>
            </w:r>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1998</w:t>
            </w:r>
          </w:p>
        </w:tc>
      </w:tr>
      <w:tr w:rsidR="008B449E" w:rsidRPr="00693F14" w:rsidTr="00693F14">
        <w:tc>
          <w:tcPr>
            <w:tcW w:w="1890" w:type="dxa"/>
            <w:tcBorders>
              <w:top w:val="single" w:sz="4" w:space="0" w:color="auto"/>
              <w:left w:val="single" w:sz="4" w:space="0" w:color="auto"/>
              <w:bottom w:val="single" w:sz="4" w:space="0" w:color="auto"/>
              <w:right w:val="single" w:sz="4" w:space="0" w:color="auto"/>
            </w:tcBorders>
          </w:tcPr>
          <w:p w:rsidR="008B449E" w:rsidRPr="00693F14" w:rsidRDefault="004D0733" w:rsidP="006C1F22">
            <w:pPr>
              <w:pStyle w:val="table"/>
            </w:pPr>
            <w:r>
              <w:t>30</w:t>
            </w:r>
          </w:p>
        </w:tc>
        <w:tc>
          <w:tcPr>
            <w:tcW w:w="2340" w:type="dxa"/>
            <w:tcBorders>
              <w:top w:val="single" w:sz="4" w:space="0" w:color="auto"/>
              <w:left w:val="single" w:sz="4" w:space="0" w:color="auto"/>
              <w:bottom w:val="single" w:sz="4" w:space="0" w:color="auto"/>
              <w:right w:val="single" w:sz="4" w:space="0" w:color="auto"/>
            </w:tcBorders>
          </w:tcPr>
          <w:p w:rsidR="008B449E" w:rsidRPr="00A56AFA" w:rsidRDefault="00FA3A6D" w:rsidP="006C1F22">
            <w:pPr>
              <w:pStyle w:val="table"/>
            </w:pPr>
            <w:r>
              <w:t xml:space="preserve">D.C. </w:t>
            </w:r>
            <w:r w:rsidR="008B449E" w:rsidRPr="00A56AFA">
              <w:t>Law</w:t>
            </w:r>
          </w:p>
        </w:tc>
        <w:tc>
          <w:tcPr>
            <w:tcW w:w="2790" w:type="dxa"/>
            <w:tcBorders>
              <w:top w:val="single" w:sz="4" w:space="0" w:color="auto"/>
              <w:left w:val="single" w:sz="4" w:space="0" w:color="auto"/>
              <w:bottom w:val="single" w:sz="4" w:space="0" w:color="auto"/>
              <w:right w:val="single" w:sz="4" w:space="0" w:color="auto"/>
            </w:tcBorders>
          </w:tcPr>
          <w:p w:rsidR="00BF545F" w:rsidRPr="00A56AFA" w:rsidRDefault="00BF545F" w:rsidP="00BF545F">
            <w:pPr>
              <w:pStyle w:val="table"/>
            </w:pPr>
            <w:r w:rsidRPr="00A56AFA">
              <w:t>DC Solid Waste and Multi-Materials Management Act</w:t>
            </w:r>
          </w:p>
          <w:p w:rsidR="00BF545F" w:rsidRDefault="00BF545F" w:rsidP="00BF545F">
            <w:pPr>
              <w:pStyle w:val="table"/>
            </w:pPr>
            <w:r>
              <w:t>7-226</w:t>
            </w:r>
          </w:p>
          <w:p w:rsidR="008B449E" w:rsidRPr="00A56AFA" w:rsidRDefault="002B3083" w:rsidP="00BF545F">
            <w:pPr>
              <w:pStyle w:val="table"/>
              <w:rPr>
                <w:rStyle w:val="CommentReference"/>
                <w:sz w:val="24"/>
                <w:szCs w:val="24"/>
              </w:rPr>
            </w:pPr>
            <w:hyperlink r:id="rId56" w:history="1">
              <w:r w:rsidR="00BF545F" w:rsidRPr="00630FF2">
                <w:rPr>
                  <w:rStyle w:val="Hyperlink"/>
                </w:rPr>
                <w:t>http://www.openlims.org/public/L7-226.pdf</w:t>
              </w:r>
            </w:hyperlink>
          </w:p>
        </w:tc>
        <w:tc>
          <w:tcPr>
            <w:tcW w:w="2160" w:type="dxa"/>
            <w:tcBorders>
              <w:top w:val="single" w:sz="4" w:space="0" w:color="auto"/>
              <w:left w:val="single" w:sz="4" w:space="0" w:color="auto"/>
              <w:bottom w:val="single" w:sz="4" w:space="0" w:color="auto"/>
              <w:right w:val="single" w:sz="4" w:space="0" w:color="auto"/>
            </w:tcBorders>
          </w:tcPr>
          <w:p w:rsidR="008B449E" w:rsidRPr="00DE2E92" w:rsidRDefault="00BF545F" w:rsidP="006C1F22">
            <w:pPr>
              <w:pStyle w:val="table"/>
            </w:pPr>
            <w:r>
              <w:rPr>
                <w:rStyle w:val="Strong"/>
                <w:rFonts w:ascii="Times New Roman" w:hAnsi="Times New Roman"/>
                <w:b w:val="0"/>
                <w:bCs/>
                <w:color w:val="auto"/>
              </w:rPr>
              <w:t>1989</w:t>
            </w:r>
          </w:p>
        </w:tc>
      </w:tr>
      <w:tr w:rsidR="008B449E" w:rsidRPr="00693F14" w:rsidTr="00693F14">
        <w:tc>
          <w:tcPr>
            <w:tcW w:w="1890" w:type="dxa"/>
            <w:tcBorders>
              <w:top w:val="single" w:sz="4" w:space="0" w:color="auto"/>
              <w:left w:val="single" w:sz="4" w:space="0" w:color="auto"/>
              <w:bottom w:val="single" w:sz="4" w:space="0" w:color="auto"/>
              <w:right w:val="single" w:sz="4" w:space="0" w:color="auto"/>
            </w:tcBorders>
          </w:tcPr>
          <w:p w:rsidR="008B449E" w:rsidRPr="00693F14" w:rsidRDefault="008B449E" w:rsidP="006C1F22">
            <w:pPr>
              <w:pStyle w:val="table"/>
              <w:rPr>
                <w:highlight w:val="yellow"/>
              </w:rPr>
            </w:pPr>
            <w:r w:rsidRPr="008B449E">
              <w:t>3</w:t>
            </w:r>
            <w:r w:rsidR="004D0733">
              <w:t>1</w:t>
            </w:r>
          </w:p>
        </w:tc>
        <w:tc>
          <w:tcPr>
            <w:tcW w:w="2340" w:type="dxa"/>
            <w:tcBorders>
              <w:top w:val="single" w:sz="4" w:space="0" w:color="auto"/>
              <w:left w:val="single" w:sz="4" w:space="0" w:color="auto"/>
              <w:bottom w:val="single" w:sz="4" w:space="0" w:color="auto"/>
              <w:right w:val="single" w:sz="4" w:space="0" w:color="auto"/>
            </w:tcBorders>
          </w:tcPr>
          <w:p w:rsidR="008B449E" w:rsidRPr="00DE2E92" w:rsidRDefault="008B449E" w:rsidP="006C1F22">
            <w:pPr>
              <w:pStyle w:val="table"/>
            </w:pPr>
            <w:r w:rsidRPr="00DE2E92">
              <w:t>Municipal Regulation</w:t>
            </w:r>
          </w:p>
        </w:tc>
        <w:tc>
          <w:tcPr>
            <w:tcW w:w="2790" w:type="dxa"/>
            <w:tcBorders>
              <w:top w:val="single" w:sz="4" w:space="0" w:color="auto"/>
              <w:left w:val="single" w:sz="4" w:space="0" w:color="auto"/>
              <w:bottom w:val="single" w:sz="4" w:space="0" w:color="auto"/>
              <w:right w:val="single" w:sz="4" w:space="0" w:color="auto"/>
            </w:tcBorders>
          </w:tcPr>
          <w:p w:rsidR="008B449E" w:rsidRDefault="008B449E" w:rsidP="006C1F22">
            <w:pPr>
              <w:pStyle w:val="table"/>
            </w:pPr>
            <w:r w:rsidRPr="00435208">
              <w:t>D.C. Solid Waste Management and Multi-Material Recycling</w:t>
            </w:r>
          </w:p>
          <w:p w:rsidR="008B449E" w:rsidRDefault="008B449E" w:rsidP="006C1F22">
            <w:pPr>
              <w:pStyle w:val="table"/>
            </w:pPr>
            <w:r>
              <w:t>DCMR 21-20</w:t>
            </w:r>
          </w:p>
          <w:p w:rsidR="008B449E" w:rsidRPr="00A56AFA" w:rsidRDefault="002B3083" w:rsidP="006C1F22">
            <w:pPr>
              <w:pStyle w:val="table"/>
              <w:rPr>
                <w:rStyle w:val="CommentReference"/>
                <w:sz w:val="24"/>
                <w:szCs w:val="24"/>
              </w:rPr>
            </w:pPr>
            <w:hyperlink r:id="rId57" w:history="1">
              <w:r w:rsidR="008B449E" w:rsidRPr="00E640CE">
                <w:rPr>
                  <w:rStyle w:val="Hyperlink"/>
                </w:rPr>
                <w:t>http://os.dc.gov/os/lib/os/info/odai/title21/title21chapter20.pdf</w:t>
              </w:r>
            </w:hyperlink>
            <w:r w:rsidR="008B449E" w:rsidRPr="00A56AFA">
              <w:t xml:space="preserve">   </w:t>
            </w:r>
          </w:p>
        </w:tc>
        <w:tc>
          <w:tcPr>
            <w:tcW w:w="2160" w:type="dxa"/>
            <w:tcBorders>
              <w:top w:val="single" w:sz="4" w:space="0" w:color="auto"/>
              <w:left w:val="single" w:sz="4" w:space="0" w:color="auto"/>
              <w:bottom w:val="single" w:sz="4" w:space="0" w:color="auto"/>
              <w:right w:val="single" w:sz="4" w:space="0" w:color="auto"/>
            </w:tcBorders>
          </w:tcPr>
          <w:p w:rsidR="008B449E" w:rsidRPr="00DE2E92" w:rsidRDefault="008B449E" w:rsidP="006C1F22">
            <w:pPr>
              <w:pStyle w:val="table"/>
            </w:pPr>
            <w:r w:rsidRPr="00DE2E92">
              <w:rPr>
                <w:rStyle w:val="Strong"/>
                <w:rFonts w:ascii="Times New Roman" w:hAnsi="Times New Roman"/>
                <w:b w:val="0"/>
                <w:bCs/>
                <w:color w:val="auto"/>
              </w:rPr>
              <w:t>Most Recent</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3</w:t>
            </w:r>
            <w:r w:rsidR="004D0733">
              <w:t>2</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DC Law</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Sustainable DC Omnibus Amendment Act of 2014</w:t>
            </w:r>
          </w:p>
          <w:p w:rsidR="00693F14" w:rsidRPr="00693F14" w:rsidRDefault="002B3083" w:rsidP="006C1F22">
            <w:pPr>
              <w:pStyle w:val="table"/>
            </w:pPr>
            <w:hyperlink r:id="rId58" w:history="1">
              <w:r w:rsidR="0061455D" w:rsidRPr="00AD0EC6">
                <w:rPr>
                  <w:rStyle w:val="Hyperlink"/>
                </w:rPr>
                <w:t>http://lims.dccouncil.us/_layouts/15/uploader/Download.aspx?legislationid=30722&amp;filename=B20-0573-Engrossment.pdf</w:t>
              </w:r>
            </w:hyperlink>
            <w:r w:rsidR="0061455D">
              <w:t xml:space="preserve"> </w:t>
            </w:r>
            <w:r w:rsidR="00693F14" w:rsidRPr="00693F14">
              <w:t xml:space="preserve"> </w:t>
            </w:r>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3</w:t>
            </w:r>
            <w:r w:rsidR="004D0733">
              <w:t>3</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US Law</w:t>
            </w:r>
          </w:p>
        </w:tc>
        <w:tc>
          <w:tcPr>
            <w:tcW w:w="27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The Resource Conservation and Recovery Act (RCRA)</w:t>
            </w:r>
          </w:p>
          <w:p w:rsidR="00693F14" w:rsidRPr="00693F14" w:rsidRDefault="002B3083" w:rsidP="006C1F22">
            <w:pPr>
              <w:pStyle w:val="table"/>
            </w:pPr>
            <w:hyperlink r:id="rId59" w:history="1">
              <w:r w:rsidR="00693F14" w:rsidRPr="00693F14">
                <w:rPr>
                  <w:rStyle w:val="Hyperlink"/>
                </w:rPr>
                <w:t>http://www.epa.gov/lawsregs/laws/rcra.html</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1976</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3</w:t>
            </w:r>
            <w:r w:rsidR="004D0733">
              <w:t>4</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pPr>
            <w:r w:rsidRPr="00693F14">
              <w:t>DC Office of Contracting &amp; Procurement Policy</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6C1F22">
            <w:pPr>
              <w:pStyle w:val="table"/>
            </w:pPr>
            <w:r w:rsidRPr="00693F14">
              <w:t>Environmental Specification Guidance for Cleaning Supplies</w:t>
            </w:r>
          </w:p>
          <w:p w:rsidR="0007439D" w:rsidRPr="00693F14" w:rsidRDefault="002B3083" w:rsidP="006C1F22">
            <w:pPr>
              <w:pStyle w:val="table"/>
            </w:pPr>
            <w:hyperlink r:id="rId60" w:history="1">
              <w:r w:rsidR="0007439D">
                <w:rPr>
                  <w:rStyle w:val="Hyperlink"/>
                </w:rPr>
                <w:t>http://ocp.dc.gov/page/district-columbia-sustainable-specifications</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6C1F22">
            <w:pPr>
              <w:pStyle w:val="table"/>
              <w:rPr>
                <w:rStyle w:val="Strong"/>
                <w:rFonts w:ascii="Times New Roman" w:hAnsi="Times New Roman"/>
                <w:b w:val="0"/>
                <w:bCs/>
                <w:color w:val="auto"/>
              </w:rPr>
            </w:pPr>
            <w:r w:rsidRPr="00693F14">
              <w:rPr>
                <w:rStyle w:val="Strong"/>
                <w:rFonts w:ascii="Times New Roman" w:hAnsi="Times New Roman"/>
                <w:b w:val="0"/>
                <w:bCs/>
                <w:color w:val="auto"/>
              </w:rPr>
              <w:t>2014</w:t>
            </w:r>
          </w:p>
        </w:tc>
      </w:tr>
      <w:tr w:rsidR="008B449E" w:rsidRPr="00693F14" w:rsidTr="00693F14">
        <w:tc>
          <w:tcPr>
            <w:tcW w:w="1890" w:type="dxa"/>
            <w:tcBorders>
              <w:top w:val="single" w:sz="4" w:space="0" w:color="auto"/>
              <w:left w:val="single" w:sz="4" w:space="0" w:color="auto"/>
              <w:bottom w:val="single" w:sz="4" w:space="0" w:color="auto"/>
              <w:right w:val="single" w:sz="4" w:space="0" w:color="auto"/>
            </w:tcBorders>
          </w:tcPr>
          <w:p w:rsidR="008B449E" w:rsidRDefault="008B449E" w:rsidP="006C1F22">
            <w:pPr>
              <w:pStyle w:val="table"/>
            </w:pPr>
            <w:r>
              <w:t>3</w:t>
            </w:r>
            <w:r w:rsidR="004D0733">
              <w:t>5</w:t>
            </w:r>
          </w:p>
        </w:tc>
        <w:tc>
          <w:tcPr>
            <w:tcW w:w="2340" w:type="dxa"/>
            <w:tcBorders>
              <w:top w:val="single" w:sz="4" w:space="0" w:color="auto"/>
              <w:left w:val="single" w:sz="4" w:space="0" w:color="auto"/>
              <w:bottom w:val="single" w:sz="4" w:space="0" w:color="auto"/>
              <w:right w:val="single" w:sz="4" w:space="0" w:color="auto"/>
            </w:tcBorders>
          </w:tcPr>
          <w:p w:rsidR="008B449E" w:rsidRDefault="008B449E" w:rsidP="006C1F22">
            <w:pPr>
              <w:pStyle w:val="table"/>
            </w:pPr>
            <w:r>
              <w:t>Law</w:t>
            </w:r>
          </w:p>
        </w:tc>
        <w:tc>
          <w:tcPr>
            <w:tcW w:w="2790" w:type="dxa"/>
            <w:tcBorders>
              <w:top w:val="single" w:sz="4" w:space="0" w:color="auto"/>
              <w:left w:val="single" w:sz="4" w:space="0" w:color="auto"/>
              <w:bottom w:val="single" w:sz="4" w:space="0" w:color="auto"/>
              <w:right w:val="single" w:sz="4" w:space="0" w:color="auto"/>
            </w:tcBorders>
          </w:tcPr>
          <w:p w:rsidR="008B449E" w:rsidRDefault="008B449E" w:rsidP="006C1F22">
            <w:pPr>
              <w:pStyle w:val="table"/>
            </w:pPr>
            <w:r>
              <w:t>Sustainable Solid Waste Management Amendment Act of 2014</w:t>
            </w:r>
          </w:p>
          <w:p w:rsidR="008B449E" w:rsidRDefault="008B449E" w:rsidP="006C1F22">
            <w:pPr>
              <w:pStyle w:val="table"/>
            </w:pPr>
            <w:r>
              <w:t>DC Act 20-0423</w:t>
            </w:r>
          </w:p>
          <w:p w:rsidR="008B449E" w:rsidRDefault="002B3083" w:rsidP="006C1F22">
            <w:pPr>
              <w:pStyle w:val="table"/>
            </w:pPr>
            <w:hyperlink r:id="rId61" w:history="1">
              <w:r w:rsidR="008B449E" w:rsidRPr="00E640CE">
                <w:rPr>
                  <w:rStyle w:val="Hyperlink"/>
                </w:rPr>
                <w:t>http://lims.dccouncil.us/_layouts/15/uploader/Download.aspx?legislationid=30953&amp;filename=B20-0641-SignedAct.pdf</w:t>
              </w:r>
            </w:hyperlink>
            <w:r w:rsidR="008B449E">
              <w:t xml:space="preserve"> </w:t>
            </w:r>
          </w:p>
        </w:tc>
        <w:tc>
          <w:tcPr>
            <w:tcW w:w="2160" w:type="dxa"/>
            <w:tcBorders>
              <w:top w:val="single" w:sz="4" w:space="0" w:color="auto"/>
              <w:left w:val="single" w:sz="4" w:space="0" w:color="auto"/>
              <w:bottom w:val="single" w:sz="4" w:space="0" w:color="auto"/>
              <w:right w:val="single" w:sz="4" w:space="0" w:color="auto"/>
            </w:tcBorders>
          </w:tcPr>
          <w:p w:rsidR="008B449E" w:rsidRDefault="008B449E" w:rsidP="006C1F22">
            <w:pPr>
              <w:pStyle w:val="table"/>
            </w:pPr>
            <w:r>
              <w:t>2014</w:t>
            </w:r>
          </w:p>
        </w:tc>
      </w:tr>
      <w:tr w:rsidR="00642240" w:rsidRPr="00693F14" w:rsidTr="00642240">
        <w:trPr>
          <w:trHeight w:val="1268"/>
        </w:trPr>
        <w:tc>
          <w:tcPr>
            <w:tcW w:w="1890" w:type="dxa"/>
            <w:tcBorders>
              <w:top w:val="single" w:sz="4" w:space="0" w:color="auto"/>
              <w:left w:val="single" w:sz="4" w:space="0" w:color="auto"/>
              <w:bottom w:val="single" w:sz="4" w:space="0" w:color="auto"/>
              <w:right w:val="single" w:sz="4" w:space="0" w:color="auto"/>
            </w:tcBorders>
          </w:tcPr>
          <w:p w:rsidR="00642240" w:rsidRPr="003C0705" w:rsidRDefault="00642240" w:rsidP="006C1F22">
            <w:pPr>
              <w:pStyle w:val="table"/>
            </w:pPr>
            <w:r>
              <w:t>3</w:t>
            </w:r>
            <w:r w:rsidR="004D0733">
              <w:t>6</w:t>
            </w:r>
          </w:p>
        </w:tc>
        <w:tc>
          <w:tcPr>
            <w:tcW w:w="2340" w:type="dxa"/>
            <w:tcBorders>
              <w:top w:val="single" w:sz="4" w:space="0" w:color="auto"/>
              <w:left w:val="single" w:sz="4" w:space="0" w:color="auto"/>
              <w:bottom w:val="single" w:sz="4" w:space="0" w:color="auto"/>
              <w:right w:val="single" w:sz="4" w:space="0" w:color="auto"/>
            </w:tcBorders>
          </w:tcPr>
          <w:p w:rsidR="00642240" w:rsidRPr="003C0705" w:rsidRDefault="00642240" w:rsidP="006C1F22">
            <w:pPr>
              <w:pStyle w:val="table"/>
            </w:pPr>
            <w:r w:rsidRPr="003C0705">
              <w:t>Law</w:t>
            </w:r>
          </w:p>
        </w:tc>
        <w:tc>
          <w:tcPr>
            <w:tcW w:w="2790" w:type="dxa"/>
            <w:tcBorders>
              <w:top w:val="single" w:sz="4" w:space="0" w:color="auto"/>
              <w:left w:val="single" w:sz="4" w:space="0" w:color="auto"/>
              <w:bottom w:val="single" w:sz="4" w:space="0" w:color="auto"/>
              <w:right w:val="single" w:sz="4" w:space="0" w:color="auto"/>
            </w:tcBorders>
          </w:tcPr>
          <w:p w:rsidR="00642240" w:rsidRDefault="00642240" w:rsidP="006C1F22">
            <w:pPr>
              <w:pStyle w:val="table"/>
            </w:pPr>
            <w:r w:rsidRPr="003C0705">
              <w:t>Sustainable DC Omnibus Amendment Act of 2014</w:t>
            </w:r>
          </w:p>
          <w:p w:rsidR="00642240" w:rsidRPr="003C0705" w:rsidRDefault="002B3083" w:rsidP="006C1F22">
            <w:pPr>
              <w:pStyle w:val="table"/>
            </w:pPr>
            <w:hyperlink r:id="rId62" w:tooltip="Go to this Notice" w:history="1">
              <w:r w:rsidR="00642240">
                <w:rPr>
                  <w:rStyle w:val="Hyperlink"/>
                  <w:color w:val="800080"/>
                </w:rPr>
                <w:t>http://www.dcregs.dc.gov/Gateway/NoticeHome.aspx?noticeid=5039943</w:t>
              </w:r>
            </w:hyperlink>
            <w:r w:rsidR="00642240">
              <w:t xml:space="preserve">  </w:t>
            </w:r>
            <w:r w:rsidR="00642240" w:rsidRPr="00A56AFA">
              <w:t xml:space="preserve"> </w:t>
            </w:r>
          </w:p>
        </w:tc>
        <w:tc>
          <w:tcPr>
            <w:tcW w:w="2160" w:type="dxa"/>
            <w:tcBorders>
              <w:top w:val="single" w:sz="4" w:space="0" w:color="auto"/>
              <w:left w:val="single" w:sz="4" w:space="0" w:color="auto"/>
              <w:bottom w:val="single" w:sz="4" w:space="0" w:color="auto"/>
              <w:right w:val="single" w:sz="4" w:space="0" w:color="auto"/>
            </w:tcBorders>
          </w:tcPr>
          <w:p w:rsidR="00642240" w:rsidRPr="003C0705" w:rsidRDefault="00642240" w:rsidP="006C1F22">
            <w:pPr>
              <w:pStyle w:val="table"/>
            </w:pPr>
            <w:r>
              <w:t>2014</w:t>
            </w:r>
          </w:p>
        </w:tc>
      </w:tr>
      <w:tr w:rsidR="00034CBE"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034CBE" w:rsidRPr="00840EAB" w:rsidRDefault="00034CBE" w:rsidP="00034CBE">
            <w:pPr>
              <w:pStyle w:val="table"/>
            </w:pPr>
            <w:r w:rsidRPr="00840EAB">
              <w:t>3</w:t>
            </w:r>
            <w:r w:rsidR="004D0733">
              <w:t>7</w:t>
            </w:r>
          </w:p>
        </w:tc>
        <w:tc>
          <w:tcPr>
            <w:tcW w:w="2340" w:type="dxa"/>
            <w:tcBorders>
              <w:top w:val="single" w:sz="4" w:space="0" w:color="auto"/>
              <w:left w:val="single" w:sz="4" w:space="0" w:color="auto"/>
              <w:bottom w:val="single" w:sz="4" w:space="0" w:color="auto"/>
              <w:right w:val="single" w:sz="4" w:space="0" w:color="auto"/>
            </w:tcBorders>
          </w:tcPr>
          <w:p w:rsidR="00034CBE" w:rsidRPr="00436F39" w:rsidRDefault="00034CBE" w:rsidP="00034CBE">
            <w:pPr>
              <w:pStyle w:val="table"/>
            </w:pPr>
            <w:r w:rsidRPr="00436F39">
              <w:t>Standard</w:t>
            </w:r>
          </w:p>
        </w:tc>
        <w:tc>
          <w:tcPr>
            <w:tcW w:w="2790" w:type="dxa"/>
            <w:tcBorders>
              <w:top w:val="single" w:sz="4" w:space="0" w:color="auto"/>
              <w:left w:val="single" w:sz="4" w:space="0" w:color="auto"/>
              <w:bottom w:val="single" w:sz="4" w:space="0" w:color="auto"/>
              <w:right w:val="single" w:sz="4" w:space="0" w:color="auto"/>
            </w:tcBorders>
          </w:tcPr>
          <w:p w:rsidR="00034CBE" w:rsidRDefault="00034CBE" w:rsidP="00034CBE">
            <w:pPr>
              <w:pStyle w:val="table"/>
            </w:pPr>
            <w:r w:rsidRPr="00436F39">
              <w:t>ASTM D6400 Standard Specification for Labeling of Plastics Designed to be Aerobically Composted in Municipal or Industrial Facilities</w:t>
            </w:r>
          </w:p>
          <w:p w:rsidR="00034CBE" w:rsidRPr="00436F39" w:rsidRDefault="002B3083" w:rsidP="00034CBE">
            <w:pPr>
              <w:pStyle w:val="table"/>
            </w:pPr>
            <w:hyperlink r:id="rId63" w:history="1">
              <w:r w:rsidR="00034CBE" w:rsidRPr="00A56AFA">
                <w:rPr>
                  <w:rStyle w:val="Hyperlink"/>
                </w:rPr>
                <w:t>http://www.astm.org/Standards/D6400.htm</w:t>
              </w:r>
            </w:hyperlink>
          </w:p>
        </w:tc>
        <w:tc>
          <w:tcPr>
            <w:tcW w:w="2160" w:type="dxa"/>
            <w:tcBorders>
              <w:top w:val="single" w:sz="4" w:space="0" w:color="auto"/>
              <w:left w:val="single" w:sz="4" w:space="0" w:color="auto"/>
              <w:bottom w:val="single" w:sz="4" w:space="0" w:color="auto"/>
              <w:right w:val="single" w:sz="4" w:space="0" w:color="auto"/>
            </w:tcBorders>
          </w:tcPr>
          <w:p w:rsidR="00034CBE" w:rsidRPr="00436F39" w:rsidRDefault="00034CBE" w:rsidP="00034CBE">
            <w:pPr>
              <w:pStyle w:val="table"/>
            </w:pPr>
            <w:r>
              <w:t>Most Recent</w:t>
            </w:r>
          </w:p>
        </w:tc>
      </w:tr>
      <w:tr w:rsidR="00034CBE"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034CBE" w:rsidRPr="00840EAB" w:rsidRDefault="00034CBE" w:rsidP="00ED1B31">
            <w:pPr>
              <w:pStyle w:val="table"/>
            </w:pPr>
            <w:r w:rsidRPr="00840EAB">
              <w:t>3</w:t>
            </w:r>
            <w:r w:rsidR="004D0733">
              <w:t>8</w:t>
            </w:r>
          </w:p>
        </w:tc>
        <w:tc>
          <w:tcPr>
            <w:tcW w:w="2340" w:type="dxa"/>
            <w:tcBorders>
              <w:top w:val="single" w:sz="4" w:space="0" w:color="auto"/>
              <w:left w:val="single" w:sz="4" w:space="0" w:color="auto"/>
              <w:bottom w:val="single" w:sz="4" w:space="0" w:color="auto"/>
              <w:right w:val="single" w:sz="4" w:space="0" w:color="auto"/>
            </w:tcBorders>
          </w:tcPr>
          <w:p w:rsidR="00034CBE" w:rsidRPr="005810AF" w:rsidRDefault="00034CBE" w:rsidP="00ED1B31">
            <w:pPr>
              <w:pStyle w:val="table"/>
            </w:pPr>
            <w:r w:rsidRPr="005810AF">
              <w:t>Label</w:t>
            </w:r>
          </w:p>
        </w:tc>
        <w:tc>
          <w:tcPr>
            <w:tcW w:w="2790" w:type="dxa"/>
            <w:tcBorders>
              <w:top w:val="single" w:sz="4" w:space="0" w:color="auto"/>
              <w:left w:val="single" w:sz="4" w:space="0" w:color="auto"/>
              <w:bottom w:val="single" w:sz="4" w:space="0" w:color="auto"/>
              <w:right w:val="single" w:sz="4" w:space="0" w:color="auto"/>
            </w:tcBorders>
          </w:tcPr>
          <w:p w:rsidR="00034CBE" w:rsidRDefault="00034CBE" w:rsidP="00034CBE">
            <w:pPr>
              <w:pStyle w:val="RFPNormal"/>
              <w:ind w:left="0"/>
            </w:pPr>
            <w:r w:rsidRPr="005810AF">
              <w:t>Biodegradable Products Institute Certified Compostable</w:t>
            </w:r>
          </w:p>
          <w:p w:rsidR="00034CBE" w:rsidRPr="005810AF" w:rsidRDefault="002B3083" w:rsidP="00034CBE">
            <w:pPr>
              <w:pStyle w:val="RFPNormal"/>
              <w:ind w:left="0"/>
            </w:pPr>
            <w:hyperlink r:id="rId64" w:history="1">
              <w:r w:rsidR="00034CBE" w:rsidRPr="00A56AFA">
                <w:rPr>
                  <w:rStyle w:val="Hyperlink"/>
                </w:rPr>
                <w:t>http://www.bpiworld.org/products.html</w:t>
              </w:r>
            </w:hyperlink>
          </w:p>
        </w:tc>
        <w:tc>
          <w:tcPr>
            <w:tcW w:w="2160" w:type="dxa"/>
            <w:tcBorders>
              <w:top w:val="single" w:sz="4" w:space="0" w:color="auto"/>
              <w:left w:val="single" w:sz="4" w:space="0" w:color="auto"/>
              <w:bottom w:val="single" w:sz="4" w:space="0" w:color="auto"/>
              <w:right w:val="single" w:sz="4" w:space="0" w:color="auto"/>
            </w:tcBorders>
          </w:tcPr>
          <w:p w:rsidR="00034CBE" w:rsidRPr="005810AF" w:rsidRDefault="00034CBE" w:rsidP="00034CBE">
            <w:pPr>
              <w:pStyle w:val="RFPNormal"/>
              <w:ind w:left="0"/>
            </w:pPr>
            <w:r>
              <w:t>Most Recent</w:t>
            </w:r>
          </w:p>
        </w:tc>
      </w:tr>
      <w:tr w:rsidR="00ED1B31"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ED1B31" w:rsidRPr="00840EAB" w:rsidRDefault="00ED1B31" w:rsidP="00840EAB">
            <w:pPr>
              <w:pStyle w:val="table"/>
            </w:pPr>
            <w:r w:rsidRPr="00840EAB">
              <w:t>3</w:t>
            </w:r>
            <w:r w:rsidR="004D0733">
              <w:t>9</w:t>
            </w:r>
          </w:p>
        </w:tc>
        <w:tc>
          <w:tcPr>
            <w:tcW w:w="2340" w:type="dxa"/>
            <w:tcBorders>
              <w:top w:val="single" w:sz="4" w:space="0" w:color="auto"/>
              <w:left w:val="single" w:sz="4" w:space="0" w:color="auto"/>
              <w:bottom w:val="single" w:sz="4" w:space="0" w:color="auto"/>
              <w:right w:val="single" w:sz="4" w:space="0" w:color="auto"/>
            </w:tcBorders>
          </w:tcPr>
          <w:p w:rsidR="00ED1B31" w:rsidRPr="00A56AFA" w:rsidRDefault="00ED1B31" w:rsidP="00840EAB">
            <w:pPr>
              <w:pStyle w:val="table"/>
            </w:pPr>
            <w:r>
              <w:t>Code</w:t>
            </w:r>
          </w:p>
        </w:tc>
        <w:tc>
          <w:tcPr>
            <w:tcW w:w="2790" w:type="dxa"/>
            <w:tcBorders>
              <w:top w:val="single" w:sz="4" w:space="0" w:color="auto"/>
              <w:left w:val="single" w:sz="4" w:space="0" w:color="auto"/>
              <w:bottom w:val="single" w:sz="4" w:space="0" w:color="auto"/>
              <w:right w:val="single" w:sz="4" w:space="0" w:color="auto"/>
            </w:tcBorders>
          </w:tcPr>
          <w:p w:rsidR="00ED1B31" w:rsidRDefault="00ED1B31" w:rsidP="00840EAB">
            <w:pPr>
              <w:pStyle w:val="table"/>
            </w:pPr>
            <w:r>
              <w:t>Mandatory Source Separation Program</w:t>
            </w:r>
          </w:p>
          <w:p w:rsidR="00ED1B31" w:rsidRDefault="00ED1B31" w:rsidP="00840EAB">
            <w:pPr>
              <w:pStyle w:val="table"/>
            </w:pPr>
            <w:r w:rsidRPr="00444BDC">
              <w:t>D.C. Code § 8-1007</w:t>
            </w:r>
          </w:p>
          <w:p w:rsidR="00ED1B31" w:rsidRPr="00444BDC" w:rsidRDefault="002B3083" w:rsidP="00840EAB">
            <w:pPr>
              <w:pStyle w:val="table"/>
            </w:pPr>
            <w:hyperlink r:id="rId65" w:history="1">
              <w:r w:rsidR="00ED1B31" w:rsidRPr="00444BDC">
                <w:rPr>
                  <w:rStyle w:val="Hyperlink"/>
                  <w:bCs/>
                  <w:shd w:val="clear" w:color="auto" w:fill="FFFFFF"/>
                </w:rPr>
                <w:t>http://web.lexisnexis.com/research/xlink?app=00075&amp;view=full&amp;interface=1&amp;docinfo=off&amp;searchtype=get&amp;search=D.C.+Code+%A7+8-1007</w:t>
              </w:r>
            </w:hyperlink>
            <w:r w:rsidR="00ED1B31" w:rsidRPr="00444BDC">
              <w:rPr>
                <w:bCs/>
                <w:color w:val="333333"/>
                <w:shd w:val="clear" w:color="auto" w:fill="FFFFFF"/>
              </w:rPr>
              <w:t xml:space="preserve"> </w:t>
            </w:r>
          </w:p>
        </w:tc>
        <w:tc>
          <w:tcPr>
            <w:tcW w:w="2160" w:type="dxa"/>
            <w:tcBorders>
              <w:top w:val="single" w:sz="4" w:space="0" w:color="auto"/>
              <w:left w:val="single" w:sz="4" w:space="0" w:color="auto"/>
              <w:bottom w:val="single" w:sz="4" w:space="0" w:color="auto"/>
              <w:right w:val="single" w:sz="4" w:space="0" w:color="auto"/>
            </w:tcBorders>
          </w:tcPr>
          <w:p w:rsidR="00ED1B31" w:rsidRDefault="00ED1B31" w:rsidP="00840EAB">
            <w:pPr>
              <w:pStyle w:val="table"/>
              <w:rPr>
                <w:rStyle w:val="Strong"/>
                <w:rFonts w:ascii="Times New Roman" w:hAnsi="Times New Roman"/>
                <w:b w:val="0"/>
                <w:bCs/>
                <w:color w:val="auto"/>
              </w:rPr>
            </w:pPr>
            <w:r>
              <w:rPr>
                <w:rStyle w:val="Strong"/>
                <w:rFonts w:ascii="Times New Roman" w:hAnsi="Times New Roman"/>
                <w:b w:val="0"/>
                <w:bCs/>
                <w:color w:val="auto"/>
              </w:rPr>
              <w:t>2014</w:t>
            </w:r>
          </w:p>
        </w:tc>
      </w:tr>
      <w:tr w:rsidR="00C11D9A"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C11D9A" w:rsidRPr="00840EAB" w:rsidRDefault="00C11D9A" w:rsidP="00840EAB">
            <w:pPr>
              <w:pStyle w:val="table"/>
            </w:pPr>
            <w:r>
              <w:t>40</w:t>
            </w:r>
          </w:p>
        </w:tc>
        <w:tc>
          <w:tcPr>
            <w:tcW w:w="2340" w:type="dxa"/>
            <w:tcBorders>
              <w:top w:val="single" w:sz="4" w:space="0" w:color="auto"/>
              <w:left w:val="single" w:sz="4" w:space="0" w:color="auto"/>
              <w:bottom w:val="single" w:sz="4" w:space="0" w:color="auto"/>
              <w:right w:val="single" w:sz="4" w:space="0" w:color="auto"/>
            </w:tcBorders>
          </w:tcPr>
          <w:p w:rsidR="00C11D9A" w:rsidRDefault="00C11D9A" w:rsidP="00840EAB">
            <w:pPr>
              <w:pStyle w:val="table"/>
            </w:pPr>
            <w:r>
              <w:t>Law</w:t>
            </w:r>
          </w:p>
        </w:tc>
        <w:tc>
          <w:tcPr>
            <w:tcW w:w="2790" w:type="dxa"/>
            <w:tcBorders>
              <w:top w:val="single" w:sz="4" w:space="0" w:color="auto"/>
              <w:left w:val="single" w:sz="4" w:space="0" w:color="auto"/>
              <w:bottom w:val="single" w:sz="4" w:space="0" w:color="auto"/>
              <w:right w:val="single" w:sz="4" w:space="0" w:color="auto"/>
            </w:tcBorders>
          </w:tcPr>
          <w:p w:rsidR="00C11D9A" w:rsidRPr="00B3106A" w:rsidRDefault="00C11D9A" w:rsidP="00C11D9A">
            <w:pPr>
              <w:pStyle w:val="table"/>
            </w:pPr>
            <w:r w:rsidRPr="00B3106A">
              <w:t>F</w:t>
            </w:r>
            <w:r>
              <w:t>ederal</w:t>
            </w:r>
            <w:r w:rsidRPr="00B3106A">
              <w:t xml:space="preserve"> I</w:t>
            </w:r>
            <w:r>
              <w:t>nsecticide</w:t>
            </w:r>
            <w:r w:rsidRPr="00B3106A">
              <w:t>, F</w:t>
            </w:r>
            <w:r>
              <w:t>ungicide</w:t>
            </w:r>
            <w:r w:rsidRPr="00B3106A">
              <w:t xml:space="preserve">, </w:t>
            </w:r>
            <w:r>
              <w:t>and</w:t>
            </w:r>
          </w:p>
          <w:p w:rsidR="00C11D9A" w:rsidRDefault="00C11D9A" w:rsidP="00C11D9A">
            <w:pPr>
              <w:pStyle w:val="table"/>
            </w:pPr>
            <w:r w:rsidRPr="00B3106A">
              <w:t>R</w:t>
            </w:r>
            <w:r>
              <w:t>odenticide</w:t>
            </w:r>
            <w:r w:rsidRPr="00B3106A">
              <w:t xml:space="preserve"> A</w:t>
            </w:r>
            <w:r>
              <w:t>ct</w:t>
            </w:r>
          </w:p>
          <w:p w:rsidR="00C11D9A" w:rsidRDefault="002B3083" w:rsidP="00C11D9A">
            <w:pPr>
              <w:pStyle w:val="table"/>
            </w:pPr>
            <w:hyperlink r:id="rId66" w:history="1">
              <w:r w:rsidR="00C11D9A" w:rsidRPr="00463EB9">
                <w:rPr>
                  <w:rStyle w:val="Hyperlink"/>
                </w:rPr>
                <w:t>http://www2.epa.gov/sites/production/files/documents/fifra.pdf</w:t>
              </w:r>
            </w:hyperlink>
            <w:r w:rsidR="00C11D9A">
              <w:t xml:space="preserve"> </w:t>
            </w:r>
          </w:p>
        </w:tc>
        <w:tc>
          <w:tcPr>
            <w:tcW w:w="2160" w:type="dxa"/>
            <w:tcBorders>
              <w:top w:val="single" w:sz="4" w:space="0" w:color="auto"/>
              <w:left w:val="single" w:sz="4" w:space="0" w:color="auto"/>
              <w:bottom w:val="single" w:sz="4" w:space="0" w:color="auto"/>
              <w:right w:val="single" w:sz="4" w:space="0" w:color="auto"/>
            </w:tcBorders>
          </w:tcPr>
          <w:p w:rsidR="00C11D9A" w:rsidRDefault="00C11D9A" w:rsidP="00840EAB">
            <w:pPr>
              <w:pStyle w:val="table"/>
              <w:rPr>
                <w:rStyle w:val="Strong"/>
                <w:rFonts w:ascii="Times New Roman" w:hAnsi="Times New Roman"/>
                <w:b w:val="0"/>
                <w:bCs/>
                <w:color w:val="auto"/>
              </w:rPr>
            </w:pPr>
            <w:r>
              <w:rPr>
                <w:rStyle w:val="Strong"/>
                <w:rFonts w:ascii="Times New Roman" w:hAnsi="Times New Roman"/>
                <w:b w:val="0"/>
                <w:bCs/>
                <w:color w:val="auto"/>
              </w:rPr>
              <w:t>2008</w:t>
            </w:r>
          </w:p>
        </w:tc>
      </w:tr>
      <w:tr w:rsidR="00C11D9A"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C11D9A" w:rsidRDefault="00C11D9A" w:rsidP="00840EAB">
            <w:pPr>
              <w:pStyle w:val="table"/>
            </w:pPr>
            <w:r>
              <w:t>41</w:t>
            </w:r>
          </w:p>
        </w:tc>
        <w:tc>
          <w:tcPr>
            <w:tcW w:w="2340" w:type="dxa"/>
            <w:tcBorders>
              <w:top w:val="single" w:sz="4" w:space="0" w:color="auto"/>
              <w:left w:val="single" w:sz="4" w:space="0" w:color="auto"/>
              <w:bottom w:val="single" w:sz="4" w:space="0" w:color="auto"/>
              <w:right w:val="single" w:sz="4" w:space="0" w:color="auto"/>
            </w:tcBorders>
          </w:tcPr>
          <w:p w:rsidR="00C11D9A" w:rsidRDefault="00C11D9A" w:rsidP="00840EAB">
            <w:pPr>
              <w:pStyle w:val="table"/>
            </w:pPr>
            <w:r>
              <w:t>Guidance</w:t>
            </w:r>
          </w:p>
        </w:tc>
        <w:tc>
          <w:tcPr>
            <w:tcW w:w="2790" w:type="dxa"/>
            <w:tcBorders>
              <w:top w:val="single" w:sz="4" w:space="0" w:color="auto"/>
              <w:left w:val="single" w:sz="4" w:space="0" w:color="auto"/>
              <w:bottom w:val="single" w:sz="4" w:space="0" w:color="auto"/>
              <w:right w:val="single" w:sz="4" w:space="0" w:color="auto"/>
            </w:tcBorders>
          </w:tcPr>
          <w:p w:rsidR="00C11D9A" w:rsidRDefault="00C11D9A" w:rsidP="00C11D9A">
            <w:pPr>
              <w:pStyle w:val="table"/>
            </w:pPr>
            <w:r>
              <w:t xml:space="preserve">Environmental Protection Agency </w:t>
            </w:r>
            <w:r w:rsidRPr="00C11D9A">
              <w:t>Pesticide Registration Manual: Chapter 4 - Additional Considerations for Antimicrobial Products</w:t>
            </w:r>
          </w:p>
          <w:p w:rsidR="00C11D9A" w:rsidRPr="00B3106A" w:rsidRDefault="002B3083" w:rsidP="00C11D9A">
            <w:pPr>
              <w:pStyle w:val="table"/>
            </w:pPr>
            <w:hyperlink r:id="rId67" w:history="1">
              <w:r w:rsidR="00C11D9A" w:rsidRPr="00463EB9">
                <w:rPr>
                  <w:rStyle w:val="Hyperlink"/>
                </w:rPr>
                <w:t>http://www2.epa.gov/pesticide-registration/pesticide-registration-manual-chapter-4-additional-considerations</w:t>
              </w:r>
            </w:hyperlink>
            <w:r w:rsidR="00C11D9A">
              <w:t xml:space="preserve"> </w:t>
            </w:r>
          </w:p>
        </w:tc>
        <w:tc>
          <w:tcPr>
            <w:tcW w:w="2160" w:type="dxa"/>
            <w:tcBorders>
              <w:top w:val="single" w:sz="4" w:space="0" w:color="auto"/>
              <w:left w:val="single" w:sz="4" w:space="0" w:color="auto"/>
              <w:bottom w:val="single" w:sz="4" w:space="0" w:color="auto"/>
              <w:right w:val="single" w:sz="4" w:space="0" w:color="auto"/>
            </w:tcBorders>
          </w:tcPr>
          <w:p w:rsidR="00C11D9A" w:rsidRDefault="00C11D9A" w:rsidP="00840EAB">
            <w:pPr>
              <w:pStyle w:val="table"/>
              <w:rPr>
                <w:rStyle w:val="Strong"/>
                <w:rFonts w:ascii="Times New Roman" w:hAnsi="Times New Roman"/>
                <w:b w:val="0"/>
                <w:bCs/>
                <w:color w:val="auto"/>
              </w:rPr>
            </w:pPr>
            <w:r>
              <w:rPr>
                <w:rStyle w:val="Strong"/>
                <w:rFonts w:ascii="Times New Roman" w:hAnsi="Times New Roman"/>
                <w:b w:val="0"/>
                <w:bCs/>
                <w:color w:val="auto"/>
              </w:rPr>
              <w:t>Most Recent</w:t>
            </w:r>
          </w:p>
        </w:tc>
      </w:tr>
      <w:tr w:rsidR="004F0587" w:rsidRPr="00693F14" w:rsidTr="008C1164">
        <w:trPr>
          <w:trHeight w:val="126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4F0587" w:rsidRDefault="004F0587" w:rsidP="00840EAB">
            <w:pPr>
              <w:pStyle w:val="table"/>
            </w:pPr>
            <w:r>
              <w:t>42</w:t>
            </w:r>
          </w:p>
        </w:tc>
        <w:tc>
          <w:tcPr>
            <w:tcW w:w="2340" w:type="dxa"/>
            <w:tcBorders>
              <w:top w:val="single" w:sz="4" w:space="0" w:color="auto"/>
              <w:left w:val="single" w:sz="4" w:space="0" w:color="auto"/>
              <w:bottom w:val="single" w:sz="4" w:space="0" w:color="auto"/>
              <w:right w:val="single" w:sz="4" w:space="0" w:color="auto"/>
            </w:tcBorders>
          </w:tcPr>
          <w:p w:rsidR="004F0587" w:rsidRDefault="004F0587" w:rsidP="00840EAB">
            <w:pPr>
              <w:pStyle w:val="table"/>
            </w:pPr>
            <w:r>
              <w:t>Report</w:t>
            </w:r>
          </w:p>
        </w:tc>
        <w:tc>
          <w:tcPr>
            <w:tcW w:w="2790" w:type="dxa"/>
            <w:tcBorders>
              <w:top w:val="single" w:sz="4" w:space="0" w:color="auto"/>
              <w:left w:val="single" w:sz="4" w:space="0" w:color="auto"/>
              <w:bottom w:val="single" w:sz="4" w:space="0" w:color="auto"/>
              <w:right w:val="single" w:sz="4" w:space="0" w:color="auto"/>
            </w:tcBorders>
          </w:tcPr>
          <w:p w:rsidR="004F0587" w:rsidRDefault="004F0587" w:rsidP="00C11D9A">
            <w:pPr>
              <w:pStyle w:val="table"/>
            </w:pPr>
            <w:r>
              <w:t xml:space="preserve">San Francisco Department of Environment. </w:t>
            </w:r>
            <w:r w:rsidRPr="004F0587">
              <w:t>Safer Products and Practices for Disinfecting Surfaces</w:t>
            </w:r>
            <w:r>
              <w:t>.</w:t>
            </w:r>
          </w:p>
          <w:p w:rsidR="004F0587" w:rsidRDefault="002B3083" w:rsidP="00C11D9A">
            <w:pPr>
              <w:pStyle w:val="table"/>
            </w:pPr>
            <w:hyperlink r:id="rId68" w:history="1">
              <w:r w:rsidR="004F0587" w:rsidRPr="00463EB9">
                <w:rPr>
                  <w:rStyle w:val="Hyperlink"/>
                </w:rPr>
                <w:t>http://www.sfenvironment.org/sites/default/files/fliers/files/sfe_th_safer_products_and_practices_for_disinfecting.pdf</w:t>
              </w:r>
            </w:hyperlink>
            <w:r w:rsidR="004F0587">
              <w:t xml:space="preserve"> </w:t>
            </w:r>
          </w:p>
        </w:tc>
        <w:tc>
          <w:tcPr>
            <w:tcW w:w="2160" w:type="dxa"/>
            <w:tcBorders>
              <w:top w:val="single" w:sz="4" w:space="0" w:color="auto"/>
              <w:left w:val="single" w:sz="4" w:space="0" w:color="auto"/>
              <w:bottom w:val="single" w:sz="4" w:space="0" w:color="auto"/>
              <w:right w:val="single" w:sz="4" w:space="0" w:color="auto"/>
            </w:tcBorders>
          </w:tcPr>
          <w:p w:rsidR="004F0587" w:rsidRDefault="004F0587" w:rsidP="00840EAB">
            <w:pPr>
              <w:pStyle w:val="table"/>
              <w:rPr>
                <w:rStyle w:val="Strong"/>
                <w:rFonts w:ascii="Times New Roman" w:hAnsi="Times New Roman"/>
                <w:b w:val="0"/>
                <w:bCs/>
                <w:color w:val="auto"/>
              </w:rPr>
            </w:pPr>
            <w:r>
              <w:rPr>
                <w:rStyle w:val="Strong"/>
                <w:rFonts w:ascii="Times New Roman" w:hAnsi="Times New Roman"/>
                <w:b w:val="0"/>
                <w:bCs/>
                <w:color w:val="auto"/>
              </w:rPr>
              <w:t>2014</w:t>
            </w:r>
          </w:p>
        </w:tc>
      </w:tr>
    </w:tbl>
    <w:p w:rsidR="00FC6DA8" w:rsidRDefault="00FC6DA8" w:rsidP="00091891">
      <w:pPr>
        <w:ind w:left="720"/>
        <w:rPr>
          <w:i/>
        </w:rPr>
      </w:pPr>
      <w:r>
        <w:rPr>
          <w:i/>
        </w:rPr>
        <w:br w:type="page"/>
      </w:r>
    </w:p>
    <w:p w:rsidR="00091891" w:rsidRDefault="00047778" w:rsidP="00E73C0D">
      <w:pPr>
        <w:pStyle w:val="Heading2"/>
      </w:pPr>
      <w:bookmarkStart w:id="6" w:name="_Toc412201659"/>
      <w:r>
        <w:rPr>
          <w:noProof/>
        </w:rPr>
        <mc:AlternateContent>
          <mc:Choice Requires="wps">
            <w:drawing>
              <wp:anchor distT="0" distB="0" distL="114300" distR="114300" simplePos="0" relativeHeight="251665408" behindDoc="0" locked="0" layoutInCell="1" allowOverlap="1" wp14:anchorId="60271EA4" wp14:editId="57CF5331">
                <wp:simplePos x="0" y="0"/>
                <wp:positionH relativeFrom="column">
                  <wp:posOffset>1905</wp:posOffset>
                </wp:positionH>
                <wp:positionV relativeFrom="paragraph">
                  <wp:posOffset>274320</wp:posOffset>
                </wp:positionV>
                <wp:extent cx="6245352" cy="1527048"/>
                <wp:effectExtent l="95250" t="76200" r="117475" b="149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52704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871F8B" w:rsidRDefault="002B3083" w:rsidP="00E73C0D">
                            <w:pPr>
                              <w:pStyle w:val="Heading3"/>
                              <w:rPr>
                                <w:rFonts w:cs="Arial"/>
                                <w:sz w:val="26"/>
                                <w:szCs w:val="26"/>
                              </w:rPr>
                            </w:pPr>
                            <w:bookmarkStart w:id="7" w:name="_Toc412201658"/>
                            <w:r w:rsidRPr="00871F8B">
                              <w:rPr>
                                <w:rFonts w:cs="Arial"/>
                                <w:sz w:val="26"/>
                                <w:szCs w:val="26"/>
                              </w:rPr>
                              <w:t>Guidance</w:t>
                            </w:r>
                            <w:bookmarkEnd w:id="7"/>
                          </w:p>
                          <w:p w:rsidR="002B3083" w:rsidRDefault="002B3083"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w:t>
                            </w:r>
                            <w:r>
                              <w:rPr>
                                <w:szCs w:val="22"/>
                              </w:rPr>
                              <w:t xml:space="preserve">Please note that all applicable documents included in the cleaning supplies environmental guidance document are included below. </w:t>
                            </w:r>
                            <w:r w:rsidRPr="00E73C0D">
                              <w:rPr>
                                <w:szCs w:val="22"/>
                              </w:rPr>
                              <w:t xml:space="preserve">Only the definitions relevant to the sustainable </w:t>
                            </w:r>
                            <w:r>
                              <w:rPr>
                                <w:szCs w:val="22"/>
                              </w:rPr>
                              <w:t>janitorial services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21.6pt;width:491.7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" fillcolor="#ebf1de" strokecolor="#ebf1de">
                <v:shadow on="t" color="black" opacity="26214f" origin=",-.5" offset="0,3pt"/>
                <v:textbox>
                  <w:txbxContent>
                    <w:p w:rsidR="002B3083" w:rsidRPr="00871F8B" w:rsidRDefault="002B3083" w:rsidP="00E73C0D">
                      <w:pPr>
                        <w:pStyle w:val="Heading3"/>
                        <w:rPr>
                          <w:rFonts w:cs="Arial"/>
                          <w:sz w:val="26"/>
                          <w:szCs w:val="26"/>
                        </w:rPr>
                      </w:pPr>
                      <w:bookmarkStart w:id="8" w:name="_Toc412201658"/>
                      <w:r w:rsidRPr="00871F8B">
                        <w:rPr>
                          <w:rFonts w:cs="Arial"/>
                          <w:sz w:val="26"/>
                          <w:szCs w:val="26"/>
                        </w:rPr>
                        <w:t>Guidance</w:t>
                      </w:r>
                      <w:bookmarkEnd w:id="8"/>
                    </w:p>
                    <w:p w:rsidR="002B3083" w:rsidRDefault="002B3083"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w:t>
                      </w:r>
                      <w:r>
                        <w:rPr>
                          <w:szCs w:val="22"/>
                        </w:rPr>
                        <w:t xml:space="preserve">Please note that all applicable documents included in the cleaning supplies environmental guidance document are included below. </w:t>
                      </w:r>
                      <w:r w:rsidRPr="00E73C0D">
                        <w:rPr>
                          <w:szCs w:val="22"/>
                        </w:rPr>
                        <w:t xml:space="preserve">Only the definitions relevant to the sustainable </w:t>
                      </w:r>
                      <w:r>
                        <w:rPr>
                          <w:szCs w:val="22"/>
                        </w:rPr>
                        <w:t>janitorial services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r w:rsidR="00DB1483">
        <w:t>C.3</w:t>
      </w:r>
      <w:r w:rsidR="00DB1483">
        <w:tab/>
      </w:r>
      <w:r w:rsidR="00091891" w:rsidRPr="002B0753">
        <w:t>D</w:t>
      </w:r>
      <w:r w:rsidR="006728AF">
        <w:t>efinitions</w:t>
      </w:r>
      <w:bookmarkEnd w:id="6"/>
      <w:r w:rsidR="00091891">
        <w:t xml:space="preserve"> </w:t>
      </w:r>
    </w:p>
    <w:p w:rsidR="00E73C0D" w:rsidRDefault="00E73C0D" w:rsidP="00091891">
      <w:pPr>
        <w:ind w:left="720"/>
        <w:rPr>
          <w:b/>
          <w:i/>
        </w:rPr>
      </w:pP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Pr="00047778" w:rsidRDefault="00E80904" w:rsidP="00240319">
      <w:pPr>
        <w:pStyle w:val="Heading3"/>
        <w:rPr>
          <w:sz w:val="4"/>
        </w:rPr>
      </w:pPr>
    </w:p>
    <w:p w:rsidR="00DB1483" w:rsidRPr="00240319" w:rsidRDefault="00E80904" w:rsidP="00240319">
      <w:pPr>
        <w:pStyle w:val="Heading3"/>
      </w:pPr>
      <w:bookmarkStart w:id="9" w:name="_Toc412201660"/>
      <w:r>
        <w:t>Language to Insert in</w:t>
      </w:r>
      <w:r w:rsidR="008C1164">
        <w:t>to</w:t>
      </w:r>
      <w:r>
        <w:t xml:space="preserve"> </w:t>
      </w:r>
      <w:r w:rsidR="0007439D">
        <w:t>Statement of Work</w:t>
      </w:r>
      <w:bookmarkEnd w:id="9"/>
    </w:p>
    <w:p w:rsidR="00693F14" w:rsidRP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6E3833" w:rsidRDefault="006E3833" w:rsidP="006E3833">
      <w:pPr>
        <w:pStyle w:val="RFPNormal"/>
        <w:ind w:left="360"/>
      </w:pPr>
      <w:r w:rsidRPr="003E384D">
        <w:rPr>
          <w:b/>
        </w:rPr>
        <w:t>Active ingredient</w:t>
      </w:r>
      <w:r>
        <w:t xml:space="preserve"> refers to</w:t>
      </w:r>
      <w:r w:rsidRPr="003E384D">
        <w:t xml:space="preserve"> the chemical</w:t>
      </w:r>
      <w:r>
        <w:t>(</w:t>
      </w:r>
      <w:r w:rsidRPr="003E384D">
        <w:t>s</w:t>
      </w:r>
      <w:r>
        <w:t>)</w:t>
      </w:r>
      <w:r w:rsidRPr="003E384D">
        <w:t xml:space="preserve"> in </w:t>
      </w:r>
      <w:r>
        <w:t xml:space="preserve">disinfectant and sanitizer </w:t>
      </w:r>
      <w:r w:rsidRPr="003E384D">
        <w:t xml:space="preserve">products that </w:t>
      </w:r>
      <w:r>
        <w:t xml:space="preserve">reduce or eliminate pathogens or organisms of concern. </w:t>
      </w:r>
      <w:r w:rsidRPr="003E384D">
        <w:t xml:space="preserve"> </w:t>
      </w:r>
      <w:r>
        <w:t>Disinfectant and sanitizer</w:t>
      </w:r>
      <w:r w:rsidRPr="003E384D">
        <w:t xml:space="preserve"> product labels include the name of each active ingredient and its concentration in the product</w:t>
      </w:r>
      <w:r>
        <w:t xml:space="preserve"> as a requirement of the Federal Insecticide and Fungicide Act.</w:t>
      </w:r>
    </w:p>
    <w:p w:rsidR="006E3833" w:rsidRPr="0084620C" w:rsidRDefault="006E3833" w:rsidP="006E3833">
      <w:pPr>
        <w:pStyle w:val="RFPNormal"/>
        <w:ind w:left="360"/>
      </w:pPr>
      <w:r>
        <w:rPr>
          <w:b/>
        </w:rPr>
        <w:t xml:space="preserve">Antimicrobial mold and mildew cleaner </w:t>
      </w:r>
      <w:r>
        <w:t xml:space="preserve">refers to a type of disinfecting product designed to eliminate specific types of mold or mildew. </w:t>
      </w:r>
    </w:p>
    <w:p w:rsidR="005A641C" w:rsidRPr="005A641C" w:rsidRDefault="005A641C" w:rsidP="005A641C">
      <w:pPr>
        <w:pStyle w:val="RFPNormal"/>
        <w:ind w:left="360"/>
      </w:pPr>
      <w:r>
        <w:rPr>
          <w:b/>
        </w:rPr>
        <w:t>ASTM D6400</w:t>
      </w:r>
      <w:r>
        <w:t xml:space="preserve"> is a standard developed by ASTM International (</w:t>
      </w:r>
      <w:hyperlink r:id="rId69" w:history="1">
        <w:r w:rsidRPr="00A133B3">
          <w:rPr>
            <w:rStyle w:val="Hyperlink"/>
          </w:rPr>
          <w:t>http://www.astm.org</w:t>
        </w:r>
      </w:hyperlink>
      <w:r w:rsidR="006E3833">
        <w:t xml:space="preserve">) for plastics </w:t>
      </w:r>
      <w:r>
        <w:t>and products made from plastics that are designed to be composted in municipal and industrial composting facilities. The standard requires materials that can be verified to decompose</w:t>
      </w:r>
      <w:r w:rsidRPr="00153908">
        <w:t xml:space="preserve"> without leaving behind harmful toxics or plastic residues.</w:t>
      </w:r>
      <w:r>
        <w:t xml:space="preserve"> </w:t>
      </w:r>
    </w:p>
    <w:p w:rsidR="00693F14" w:rsidRPr="00693F14" w:rsidRDefault="00693F14" w:rsidP="005A641C">
      <w:pPr>
        <w:pStyle w:val="RFPNormal"/>
        <w:ind w:left="360"/>
      </w:pPr>
      <w:r w:rsidRPr="00693F14">
        <w:rPr>
          <w:b/>
        </w:rPr>
        <w:t>Bathroom cleaners</w:t>
      </w:r>
      <w:r w:rsidRPr="00693F14">
        <w:t xml:space="preserve"> include products that are designed to clean hard surfaces in restrooms such as floors, sinks, counters, walls, toilets, urinals, and tile. This product category also includes deodorizers typically found in restrooms.   </w:t>
      </w:r>
    </w:p>
    <w:p w:rsidR="005A641C" w:rsidRPr="005A641C" w:rsidRDefault="005A641C" w:rsidP="005A641C">
      <w:pPr>
        <w:pStyle w:val="RFPNormal"/>
        <w:ind w:left="360"/>
      </w:pPr>
      <w:r w:rsidRPr="005A641C">
        <w:rPr>
          <w:b/>
        </w:rPr>
        <w:t>Biodegradable Products Institute (BPI)</w:t>
      </w:r>
      <w:r w:rsidRPr="005A641C">
        <w:t xml:space="preserve"> is a non-profit association that educates manufacturers, legislators, and consumers about the importance of scientifically-based standards for compostable materials. BPI compostable plastics and plastic coatings are certified to the ASTM D6400 and ASTM D6868, respectively. More information about BPI and ASTM D6400 can be found at: </w:t>
      </w:r>
      <w:hyperlink r:id="rId70" w:history="1">
        <w:r w:rsidRPr="00AD0EC6">
          <w:rPr>
            <w:rStyle w:val="Hyperlink"/>
            <w:szCs w:val="20"/>
          </w:rPr>
          <w:t>www.bpiworld.org/</w:t>
        </w:r>
      </w:hyperlink>
      <w:r>
        <w:t xml:space="preserve">. </w:t>
      </w:r>
    </w:p>
    <w:p w:rsidR="00693F14" w:rsidRPr="00693F14" w:rsidRDefault="00693F14" w:rsidP="005A641C">
      <w:pPr>
        <w:pStyle w:val="RFPNormal"/>
        <w:ind w:left="360"/>
      </w:pPr>
      <w:r w:rsidRPr="00693F14">
        <w:rPr>
          <w:b/>
        </w:rPr>
        <w:t>Building-Specific Green Cleaning Plan</w:t>
      </w:r>
      <w:r w:rsidRPr="00693F14">
        <w:t xml:space="preserve"> refers to a document that describes how a building will be cleaned effectively while protecting human health and the environment. The Plan specifies the methods, materials, and equipment used under the contract.</w:t>
      </w:r>
    </w:p>
    <w:p w:rsidR="00693F14" w:rsidRDefault="00693F14" w:rsidP="005A641C">
      <w:pPr>
        <w:pStyle w:val="RFPNormal"/>
        <w:ind w:left="360"/>
      </w:pPr>
      <w:r w:rsidRPr="00693F14">
        <w:rPr>
          <w:b/>
        </w:rPr>
        <w:t>Carpet cleaners</w:t>
      </w:r>
      <w:r w:rsidRPr="00693F14">
        <w:t xml:space="preserve"> include products that are used to perform routine cleaning or spot cleaning of carpets, rugs, and upholstery. This category includes, but is not limited to, products that use shampooing, dry foam, absorption, and wet extraction.</w:t>
      </w:r>
    </w:p>
    <w:p w:rsidR="006E3833" w:rsidRDefault="006E3833" w:rsidP="006E3833">
      <w:pPr>
        <w:pStyle w:val="RFPNormal"/>
        <w:ind w:left="360"/>
      </w:pPr>
      <w:r>
        <w:rPr>
          <w:b/>
        </w:rPr>
        <w:t>Closed dilution-control s</w:t>
      </w:r>
      <w:r w:rsidRPr="007F3118">
        <w:rPr>
          <w:b/>
        </w:rPr>
        <w:t>ystem</w:t>
      </w:r>
      <w:r>
        <w:t xml:space="preserve"> refers to a system that controls the dilution of a concentrated product so that the undiluted product cannot be practically accessed by users. One component of a closed-dilution control system is spill-resistant packaging – packaging that requires coupling to a specially designed device in order to dispense the product.</w:t>
      </w:r>
    </w:p>
    <w:p w:rsidR="005A641C" w:rsidRPr="005A641C" w:rsidRDefault="005A641C" w:rsidP="005A641C">
      <w:pPr>
        <w:pStyle w:val="RFPNormal"/>
        <w:ind w:left="360"/>
      </w:pPr>
      <w:r w:rsidRPr="005A641C">
        <w:rPr>
          <w:b/>
        </w:rPr>
        <w:t>Compost</w:t>
      </w:r>
      <w:r w:rsidRPr="005A641C">
        <w:t xml:space="preserve"> refers to a stable, organic substance produced by a controlled decomposition process that can be used as a soil additive, fertilizer, growth media, or other beneficial use (Applicable Document #3</w:t>
      </w:r>
      <w:r w:rsidR="00806E06">
        <w:t>5</w:t>
      </w:r>
      <w:r w:rsidRPr="005A641C">
        <w:t>).</w:t>
      </w:r>
    </w:p>
    <w:p w:rsidR="005A641C" w:rsidRPr="005A641C" w:rsidRDefault="005A641C" w:rsidP="005A641C">
      <w:pPr>
        <w:pStyle w:val="RFPNormal"/>
        <w:ind w:left="360"/>
      </w:pPr>
      <w:r w:rsidRPr="005A641C">
        <w:rPr>
          <w:b/>
        </w:rPr>
        <w:t>Compostable</w:t>
      </w:r>
      <w:r w:rsidRPr="005A641C">
        <w:t xml:space="preserve"> refers to a product’s ability to biodegrade in a safe and timely manner during composting without any harmful effects on the quality of the compost (Applicable Document #3</w:t>
      </w:r>
      <w:r w:rsidR="00806E06">
        <w:t>5</w:t>
      </w:r>
      <w:r w:rsidRPr="005A641C">
        <w:t>).</w:t>
      </w:r>
    </w:p>
    <w:p w:rsidR="005A641C" w:rsidRDefault="005A641C" w:rsidP="005A641C">
      <w:pPr>
        <w:pStyle w:val="RFPNormal"/>
        <w:ind w:left="360"/>
      </w:pPr>
      <w:r w:rsidRPr="005A641C">
        <w:rPr>
          <w:b/>
        </w:rPr>
        <w:t>Composting</w:t>
      </w:r>
      <w:r w:rsidRPr="005A641C">
        <w:t xml:space="preserve"> refers to the series of activities, including separation, collection, and processing, through which materials are recovered or otherwise diverted from the solid waste steam for conversion into compost (Applicable Document #3</w:t>
      </w:r>
      <w:r w:rsidR="00806E06">
        <w:t>5</w:t>
      </w:r>
      <w:r w:rsidRPr="005A641C">
        <w:t>).</w:t>
      </w:r>
    </w:p>
    <w:p w:rsidR="00047778" w:rsidRPr="00FC6C57" w:rsidRDefault="00047778" w:rsidP="00047778">
      <w:pPr>
        <w:pStyle w:val="RFPNormal"/>
        <w:spacing w:line="276" w:lineRule="auto"/>
        <w:ind w:left="360"/>
      </w:pPr>
      <w:r>
        <w:rPr>
          <w:b/>
        </w:rPr>
        <w:t xml:space="preserve">Composting bin liners </w:t>
      </w:r>
      <w:r>
        <w:t>refer to bags used to collect, contain, and transport materials to a composting facility.</w:t>
      </w:r>
    </w:p>
    <w:p w:rsidR="00693F14" w:rsidRPr="00693F14" w:rsidRDefault="00693F14" w:rsidP="005A641C">
      <w:pPr>
        <w:pStyle w:val="RFPNormal"/>
        <w:ind w:left="360"/>
      </w:pPr>
      <w:r w:rsidRPr="00693F14">
        <w:rPr>
          <w:b/>
        </w:rPr>
        <w:t>Comprehensive Procurement Guidelines (CPG)</w:t>
      </w:r>
      <w:r w:rsidRPr="00693F14">
        <w:t xml:space="preserve"> refers to standards for recovered and postconsumer recycled content adopted by the United States Environmental Protection Agency (EPA). Guidelines for janitorial paper and other products are available on EPA’s website: </w:t>
      </w:r>
      <w:hyperlink r:id="rId71" w:history="1">
        <w:r w:rsidRPr="00693F14">
          <w:rPr>
            <w:color w:val="0000FF"/>
            <w:u w:val="single"/>
          </w:rPr>
          <w:t>http://www.epa.gov/epawaste/conserve/tools/cpg/</w:t>
        </w:r>
      </w:hyperlink>
      <w:r w:rsidRPr="00693F14">
        <w:t xml:space="preserve">. </w:t>
      </w:r>
    </w:p>
    <w:p w:rsidR="00693F14" w:rsidRDefault="00693F14" w:rsidP="005A641C">
      <w:pPr>
        <w:pStyle w:val="RFPNormal"/>
        <w:ind w:left="360"/>
      </w:pPr>
      <w:r w:rsidRPr="00693F14">
        <w:rPr>
          <w:b/>
        </w:rPr>
        <w:t>Concentrate</w:t>
      </w:r>
      <w:r w:rsidRPr="00693F14">
        <w:t xml:space="preserve"> refers to a product that, as sold, must be diluted by water prior to its intended use. </w:t>
      </w:r>
    </w:p>
    <w:p w:rsidR="00A919FE" w:rsidRPr="00B3106A" w:rsidRDefault="00A919FE" w:rsidP="005A641C">
      <w:pPr>
        <w:pStyle w:val="RFPNormal"/>
        <w:ind w:left="360"/>
      </w:pPr>
      <w:r w:rsidRPr="00B3106A">
        <w:rPr>
          <w:b/>
        </w:rPr>
        <w:t>Disinfectant</w:t>
      </w:r>
      <w:r w:rsidR="00F053C4">
        <w:rPr>
          <w:b/>
        </w:rPr>
        <w:t xml:space="preserve"> </w:t>
      </w:r>
      <w:r w:rsidR="00F053C4" w:rsidRPr="00C119A7">
        <w:t>refers to a subst</w:t>
      </w:r>
      <w:r w:rsidR="006E3833">
        <w:t xml:space="preserve">ance, or mixture of substances </w:t>
      </w:r>
      <w:r w:rsidR="00F053C4" w:rsidRPr="00C119A7">
        <w:t>that destroys or irreversibly inactivates bacteria, fungi and viruses, but not necessarily their spores (Applicable Documents #</w:t>
      </w:r>
      <w:r w:rsidR="00F053C4">
        <w:t xml:space="preserve">20, </w:t>
      </w:r>
      <w:r w:rsidR="00F053C4" w:rsidRPr="00C119A7">
        <w:t xml:space="preserve">40, 41).  </w:t>
      </w:r>
    </w:p>
    <w:p w:rsidR="00D53D1C" w:rsidRPr="00F113CF" w:rsidRDefault="00D53D1C" w:rsidP="00D53D1C">
      <w:pPr>
        <w:pStyle w:val="RFPNormal"/>
        <w:ind w:left="360"/>
        <w:rPr>
          <w:rFonts w:ascii="Calibri" w:hAnsi="Calibri"/>
          <w:color w:val="000000"/>
          <w:kern w:val="28"/>
          <w:sz w:val="20"/>
          <w:szCs w:val="20"/>
          <w14:cntxtAlts/>
        </w:rPr>
      </w:pPr>
      <w:r w:rsidRPr="00693F14">
        <w:rPr>
          <w:b/>
        </w:rPr>
        <w:t>Design for Environment</w:t>
      </w:r>
      <w:r w:rsidRPr="00693F14">
        <w:t xml:space="preserve"> </w:t>
      </w:r>
      <w:r>
        <w:t>(</w:t>
      </w:r>
      <w:proofErr w:type="spellStart"/>
      <w:r>
        <w:t>DfE</w:t>
      </w:r>
      <w:proofErr w:type="spellEnd"/>
      <w:r>
        <w:t>) is the former name of the Safer Choice</w:t>
      </w:r>
      <w:r w:rsidRPr="00693F14">
        <w:t xml:space="preserve"> program managed by EPA that screens products for potential human and environmental hazards and labels products with ingredients that pose the least concern among chemicals in their class. A variety of cleaning products carry the </w:t>
      </w:r>
      <w:r>
        <w:t xml:space="preserve">Safer Choice or </w:t>
      </w:r>
      <w:proofErr w:type="spellStart"/>
      <w:r w:rsidRPr="00693F14">
        <w:t>DfE</w:t>
      </w:r>
      <w:proofErr w:type="spellEnd"/>
      <w:r w:rsidRPr="00693F14">
        <w:t xml:space="preserve"> logo, including: all-purpose cleaners; carpet cleaners; floor cleaners, finishers, and strippers; hand soaps; toilet bowl cleaners; and window/glass cleaners. A list of labeled products is available on EPA’s website</w:t>
      </w:r>
      <w:r w:rsidRPr="00F113CF">
        <w:t xml:space="preserve">: </w:t>
      </w:r>
      <w:hyperlink r:id="rId72" w:history="1">
        <w:r w:rsidRPr="00F113CF">
          <w:rPr>
            <w:color w:val="0000FF"/>
            <w:kern w:val="28"/>
            <w:u w:val="single"/>
            <w14:cntxtAlts/>
          </w:rPr>
          <w:t>http://www2.epa.gov/saferchoice/products.</w:t>
        </w:r>
      </w:hyperlink>
    </w:p>
    <w:p w:rsidR="00693F14" w:rsidRDefault="00693F14" w:rsidP="00A52C09">
      <w:pPr>
        <w:pStyle w:val="table"/>
        <w:ind w:left="360"/>
      </w:pPr>
      <w:proofErr w:type="spellStart"/>
      <w:r w:rsidRPr="00693F14">
        <w:rPr>
          <w:b/>
        </w:rPr>
        <w:t>EcoLogo</w:t>
      </w:r>
      <w:proofErr w:type="spellEnd"/>
      <w:r w:rsidRPr="00693F14">
        <w:rPr>
          <w:b/>
        </w:rPr>
        <w:t xml:space="preserve"> </w:t>
      </w:r>
      <w:r w:rsidRPr="00693F14">
        <w:t xml:space="preserve">certifications are managed by UL, a global safety science company. Similar to Green Seal, </w:t>
      </w:r>
      <w:proofErr w:type="spellStart"/>
      <w:r w:rsidRPr="00693F14">
        <w:t>EcoLogo</w:t>
      </w:r>
      <w:proofErr w:type="spellEnd"/>
      <w:r w:rsidRPr="00693F14">
        <w:t xml:space="preserve"> certifies cleaning and other types of products based on scientific testing and third-party audits. Relevant standards include: UL2784/CCD-104: Hand Cleaners; UL2796/CCD 107: Odor Control Products; UL2792/CCD-110: Cleaning and Degreasing Compounds; UL2759/CCD-146: </w:t>
      </w:r>
      <w:proofErr w:type="spellStart"/>
      <w:r w:rsidRPr="00693F14">
        <w:t>Hardsurface</w:t>
      </w:r>
      <w:proofErr w:type="spellEnd"/>
      <w:r w:rsidRPr="00693F14">
        <w:t xml:space="preserve"> Cleaners; UL2777/CCD-147: Hard Floor Care Products; UL2795/CCD-148: Carpet and Upholstery Cleaners; UL2783/CCD-170: Instant Hand Antiseptics;</w:t>
      </w:r>
      <w:r w:rsidR="004538AE">
        <w:t xml:space="preserve"> UL 2798/CCD-112: </w:t>
      </w:r>
      <w:r w:rsidR="004538AE" w:rsidRPr="001B659A">
        <w:t>Biological Digestion</w:t>
      </w:r>
      <w:r w:rsidR="004538AE">
        <w:t xml:space="preserve"> Additives for Cleaning and </w:t>
      </w:r>
      <w:proofErr w:type="spellStart"/>
      <w:r w:rsidR="004538AE">
        <w:t>Odou</w:t>
      </w:r>
      <w:r w:rsidR="004538AE" w:rsidRPr="001B659A">
        <w:t>r</w:t>
      </w:r>
      <w:proofErr w:type="spellEnd"/>
      <w:r w:rsidR="004538AE" w:rsidRPr="001B659A">
        <w:t xml:space="preserve"> Control</w:t>
      </w:r>
      <w:r w:rsidR="004538AE">
        <w:t xml:space="preserve">; UL 2791/ CCD-113: </w:t>
      </w:r>
      <w:r w:rsidR="004538AE" w:rsidRPr="001B659A">
        <w:t>Drain and/or Grease Trap Additives: Biologically-based</w:t>
      </w:r>
      <w:r w:rsidR="004538AE">
        <w:t xml:space="preserve">. </w:t>
      </w:r>
      <w:r w:rsidRPr="00693F14">
        <w:t xml:space="preserve">Compliant products are listed in UL’s </w:t>
      </w:r>
      <w:hyperlink r:id="rId73" w:history="1">
        <w:r w:rsidRPr="00693F14">
          <w:rPr>
            <w:color w:val="0000FF"/>
            <w:u w:val="single"/>
          </w:rPr>
          <w:t>Sustainable Product Guide</w:t>
        </w:r>
      </w:hyperlink>
      <w:r w:rsidRPr="00693F14">
        <w:t>.</w:t>
      </w:r>
    </w:p>
    <w:p w:rsidR="0007439D" w:rsidRPr="0007439D" w:rsidRDefault="0007439D" w:rsidP="0007439D">
      <w:pPr>
        <w:pStyle w:val="RFPNormal"/>
        <w:ind w:left="360"/>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74"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693F14" w:rsidRPr="00693F14" w:rsidRDefault="00693F14" w:rsidP="005A641C">
      <w:pPr>
        <w:pStyle w:val="RFPNormal"/>
        <w:ind w:left="360"/>
      </w:pPr>
      <w:r w:rsidRPr="00693F14">
        <w:rPr>
          <w:b/>
        </w:rPr>
        <w:t>Floor cleaners, strippers, and finishes</w:t>
      </w:r>
      <w:r w:rsidRPr="00693F14">
        <w:t xml:space="preserve"> include the following product types: (1) Floor cleaners refer to products that are designed to clean flooring surfaces. (2) Floor finish includes products that are used to polish and protect floor surfaces by applying a protective coating. (3) Floor strippers include products that are designed to remove floor finish.</w:t>
      </w:r>
    </w:p>
    <w:p w:rsidR="00693F14" w:rsidRPr="00693F14" w:rsidRDefault="00693F14" w:rsidP="005A641C">
      <w:pPr>
        <w:pStyle w:val="RFPNormal"/>
        <w:ind w:left="360"/>
      </w:pPr>
      <w:r w:rsidRPr="00693F14">
        <w:rPr>
          <w:b/>
        </w:rPr>
        <w:t xml:space="preserve">Furniture polish </w:t>
      </w:r>
      <w:r w:rsidRPr="00693F14">
        <w:t xml:space="preserve">refers to fluid that is designed to clean, refine, or protect furniture through polishing. </w:t>
      </w:r>
    </w:p>
    <w:p w:rsidR="00693F14" w:rsidRPr="00693F14" w:rsidRDefault="00693F14" w:rsidP="005A641C">
      <w:pPr>
        <w:pStyle w:val="RFPNormal"/>
        <w:ind w:left="360"/>
      </w:pPr>
      <w:r w:rsidRPr="00693F14">
        <w:rPr>
          <w:b/>
        </w:rPr>
        <w:t>General purpose (all purpose) cleaners and degreasers</w:t>
      </w:r>
      <w:r w:rsidRPr="00693F14">
        <w:t xml:space="preserve"> include products used for routine cleaning of hard surfaces, such as concrete, tile, or stone. This category also includes degreasing agents for cleaning routine soils found in an institutional, office, or school setting.  </w:t>
      </w:r>
    </w:p>
    <w:p w:rsidR="00693F14" w:rsidRPr="00693F14" w:rsidRDefault="00693F14" w:rsidP="005A641C">
      <w:pPr>
        <w:pStyle w:val="RFPNormal"/>
        <w:ind w:left="360"/>
      </w:pPr>
      <w:r w:rsidRPr="00693F14">
        <w:rPr>
          <w:b/>
        </w:rPr>
        <w:t>Glass, mirror, and window cleaners</w:t>
      </w:r>
      <w:r w:rsidRPr="00693F14">
        <w:t xml:space="preserve"> include products used to clean windows, glass, and mirrored surfaces.</w:t>
      </w:r>
    </w:p>
    <w:p w:rsidR="00693F14" w:rsidRPr="00693F14" w:rsidRDefault="00693F14" w:rsidP="005A641C">
      <w:pPr>
        <w:pStyle w:val="RFPNormal"/>
        <w:ind w:left="360"/>
      </w:pPr>
      <w:r w:rsidRPr="00693F14">
        <w:rPr>
          <w:b/>
        </w:rPr>
        <w:t>Graffiti remover</w:t>
      </w:r>
      <w:r w:rsidRPr="00693F14">
        <w:t xml:space="preserve"> refers to products used to remove graffiti (including but not limited to paint markings) from stone, brick, concrete, and other non-cloth and non-fabric surfaces.</w:t>
      </w:r>
    </w:p>
    <w:p w:rsidR="00693F14" w:rsidRPr="00693F14" w:rsidRDefault="00693F14" w:rsidP="005A641C">
      <w:pPr>
        <w:pStyle w:val="RFPNormal"/>
        <w:ind w:left="360"/>
      </w:pPr>
      <w:r w:rsidRPr="00693F14">
        <w:rPr>
          <w:b/>
        </w:rPr>
        <w:t>Green Seal</w:t>
      </w:r>
      <w:r w:rsidRPr="00693F14">
        <w:t xml:space="preserve"> is a non-profit standard-setting organization certifying a range of products and services. Green Seal standards and certifications are based on scientific testing and independent audits. Green Seal’s Environmental Standard for Commercial Cleaning Services (GS-42) ensures that cleaners use practices and products that protect the health of building occupants, custodians, and the environment. The GS-42 standard has requirements in six categories: planning; products, supplies, and equipment; cleaning procedures; communication; training; and labeling. The standard, certification checklist, and list of certified service providers are available online at: </w:t>
      </w:r>
      <w:hyperlink r:id="rId75" w:history="1">
        <w:r w:rsidRPr="00693F14">
          <w:rPr>
            <w:color w:val="0000FF"/>
            <w:u w:val="single"/>
          </w:rPr>
          <w:t>www.greenseal.org/GreenBusiness/Standards.aspx?vid=ViewStandardDetail&amp;cid=0&amp;sid=30</w:t>
        </w:r>
      </w:hyperlink>
      <w:r w:rsidRPr="00693F14">
        <w:t xml:space="preserve">. Green Seal’s cleaning product standards include: GS-01: Sanitary Paper Products; GS-34: Cleaning and Degreasing Agents; GS-37: Cleaning Products for Industrial and Institutional Use; GS-40: Floor-Care Products; GS-41: Hand Cleaners; and GS-53: Specialty Cleaning Products. Certified products are listed on the Green Seal </w:t>
      </w:r>
      <w:hyperlink r:id="rId76" w:history="1">
        <w:r w:rsidRPr="00693F14">
          <w:rPr>
            <w:color w:val="0000FF"/>
            <w:u w:val="single"/>
          </w:rPr>
          <w:t>website</w:t>
        </w:r>
      </w:hyperlink>
      <w:r w:rsidRPr="00693F14">
        <w:rPr>
          <w:color w:val="0000FF"/>
          <w:u w:val="single"/>
        </w:rPr>
        <w:t>.</w:t>
      </w:r>
    </w:p>
    <w:p w:rsidR="00693F14" w:rsidRPr="00693F14" w:rsidRDefault="00693F14" w:rsidP="005A641C">
      <w:pPr>
        <w:pStyle w:val="RFPNormal"/>
        <w:ind w:left="360"/>
      </w:pPr>
      <w:r w:rsidRPr="00693F14">
        <w:rPr>
          <w:b/>
        </w:rPr>
        <w:t>Gum remover</w:t>
      </w:r>
      <w:r w:rsidRPr="00693F14">
        <w:t xml:space="preserve"> refers to products designed to remove chewing gum from carpets, floors, walls, furniture, and upholstery.</w:t>
      </w:r>
    </w:p>
    <w:p w:rsidR="00693F14" w:rsidRPr="00693F14" w:rsidRDefault="00693F14" w:rsidP="005A641C">
      <w:pPr>
        <w:pStyle w:val="RFPNormal"/>
        <w:ind w:left="360"/>
      </w:pPr>
      <w:r w:rsidRPr="00693F14">
        <w:rPr>
          <w:b/>
        </w:rPr>
        <w:t>Hand soaps, hand cleaners, and hand sanitizers</w:t>
      </w:r>
      <w:r w:rsidRPr="00693F14">
        <w:t xml:space="preserve"> include products that are designed for routine hand cleaning in schools, offices, and other public buildings.</w:t>
      </w:r>
    </w:p>
    <w:p w:rsidR="00693F14" w:rsidRDefault="00693F14" w:rsidP="005A641C">
      <w:pPr>
        <w:pStyle w:val="RFPNormal"/>
        <w:ind w:left="360"/>
      </w:pPr>
      <w:r w:rsidRPr="00693F14">
        <w:rPr>
          <w:b/>
        </w:rPr>
        <w:t>High-efficiency particulate air (HEPA)</w:t>
      </w:r>
      <w:r w:rsidRPr="00693F14">
        <w:t xml:space="preserve"> refers to an air filter designed according to federal standards to remove 99.97% of airborne particles measuring 0.3 micrometers in diameter. HEPA vacuum cleaners trap dust and other irritants, improving indoor air quality. </w:t>
      </w:r>
    </w:p>
    <w:p w:rsidR="00265F40" w:rsidRPr="00693F14" w:rsidRDefault="00265F40" w:rsidP="005A641C">
      <w:pPr>
        <w:pStyle w:val="RFPNormal"/>
        <w:ind w:left="360"/>
      </w:pPr>
      <w:r w:rsidRPr="00611179">
        <w:rPr>
          <w:b/>
        </w:rPr>
        <w:t xml:space="preserve">Integrated Pest Management </w:t>
      </w:r>
      <w:r w:rsidRPr="00611179">
        <w:t>is a method of managing pests that minimizes harm to the environment by using comprehensive information on the life cycle of pests and their interaction with the environment.</w:t>
      </w:r>
    </w:p>
    <w:p w:rsidR="00693F14" w:rsidRPr="00693F14" w:rsidRDefault="00693F14" w:rsidP="005A641C">
      <w:pPr>
        <w:pStyle w:val="RFPNormal"/>
        <w:ind w:left="360"/>
      </w:pPr>
      <w:r w:rsidRPr="00693F14">
        <w:rPr>
          <w:b/>
        </w:rPr>
        <w:t>Lime and scale removers</w:t>
      </w:r>
      <w:r w:rsidRPr="00693F14">
        <w:t xml:space="preserve"> are products designed to remove the alkaline (a chalky mineral deposit) resulting from water use in locations such as showers, tubs, sinks, and toilets. </w:t>
      </w:r>
    </w:p>
    <w:p w:rsidR="00693F14" w:rsidRDefault="00693F14" w:rsidP="005A641C">
      <w:pPr>
        <w:pStyle w:val="RFPNormal"/>
        <w:ind w:left="360"/>
      </w:pPr>
      <w:r w:rsidRPr="00693F14">
        <w:rPr>
          <w:b/>
        </w:rPr>
        <w:t>Material Safety Data Sheet (MSDS)</w:t>
      </w:r>
      <w:r w:rsidRPr="00693F14">
        <w:t xml:space="preserve"> refers to a document that contains information on the potential hazards of a chemical product and how to work safely with the product. The MSDS also contains information on the use, storage, and handling of the hazardous material, and how to respond in case of an accident or spill. The MSDS contains much more information about the material than the product label. However, it is important to note that the MSDS may not list every human and environmental impact associated with the product.</w:t>
      </w:r>
    </w:p>
    <w:p w:rsidR="00047778" w:rsidRPr="00693F14" w:rsidRDefault="00047778" w:rsidP="00047778">
      <w:pPr>
        <w:pStyle w:val="RFPNormal"/>
        <w:ind w:left="360"/>
      </w:pPr>
      <w:r w:rsidRPr="00693F14">
        <w:rPr>
          <w:b/>
        </w:rPr>
        <w:t xml:space="preserve">Metal polish </w:t>
      </w:r>
      <w:r w:rsidRPr="00693F14">
        <w:t xml:space="preserve">refers to cleaners and polishes that are used to clean, shine, and protect chrome, brass, and other metal surfaces. </w:t>
      </w:r>
    </w:p>
    <w:p w:rsidR="00693F14" w:rsidRDefault="00693F14" w:rsidP="005A641C">
      <w:pPr>
        <w:pStyle w:val="RFPNormal"/>
        <w:ind w:left="360"/>
      </w:pPr>
      <w:r w:rsidRPr="00693F14">
        <w:rPr>
          <w:b/>
        </w:rPr>
        <w:t>Microfiber</w:t>
      </w:r>
      <w:r w:rsidRPr="00693F14">
        <w:t xml:space="preserve"> refers to a fiber that is approximately 1/16th the diameter of a human hair and weighs less than one denier. Microfiber mops require less water and chemicals than conventional mops and cloths.</w:t>
      </w:r>
    </w:p>
    <w:p w:rsidR="00D53D1C" w:rsidRDefault="00D53D1C" w:rsidP="00D53D1C">
      <w:pPr>
        <w:pStyle w:val="RFPNormal"/>
        <w:ind w:left="360"/>
      </w:pPr>
      <w:r>
        <w:rPr>
          <w:b/>
        </w:rPr>
        <w:t xml:space="preserve">Non-food contact surface </w:t>
      </w:r>
      <w:r>
        <w:t xml:space="preserve">refers to a surface where food is not prepared, consumed, and does not normally come into contact with food. </w:t>
      </w:r>
    </w:p>
    <w:p w:rsidR="00693F14" w:rsidRPr="00693F14" w:rsidRDefault="00693F14" w:rsidP="005A641C">
      <w:pPr>
        <w:pStyle w:val="RFPNormal"/>
        <w:ind w:left="360"/>
      </w:pPr>
      <w:r w:rsidRPr="00693F14">
        <w:rPr>
          <w:b/>
        </w:rPr>
        <w:t xml:space="preserve">OSHA </w:t>
      </w:r>
      <w:proofErr w:type="spellStart"/>
      <w:r w:rsidRPr="00693F14">
        <w:rPr>
          <w:b/>
        </w:rPr>
        <w:t>Bloodborne</w:t>
      </w:r>
      <w:proofErr w:type="spellEnd"/>
      <w:r w:rsidRPr="00693F14">
        <w:rPr>
          <w:b/>
        </w:rPr>
        <w:t xml:space="preserve"> Pathogens Standards </w:t>
      </w:r>
      <w:r w:rsidRPr="00693F14">
        <w:t xml:space="preserve">refers to the U.S. Occupational Safety and Health Administration’s </w:t>
      </w:r>
      <w:hyperlink r:id="rId77" w:history="1">
        <w:r w:rsidRPr="00693F14">
          <w:rPr>
            <w:color w:val="0000FF"/>
            <w:u w:val="single"/>
          </w:rPr>
          <w:t>Standards</w:t>
        </w:r>
      </w:hyperlink>
      <w:r w:rsidRPr="00693F14">
        <w:t xml:space="preserve"> for </w:t>
      </w:r>
      <w:proofErr w:type="spellStart"/>
      <w:r w:rsidRPr="00693F14">
        <w:t>bloodborne</w:t>
      </w:r>
      <w:proofErr w:type="spellEnd"/>
      <w:r w:rsidRPr="00693F14">
        <w:t xml:space="preserve"> pathogens. </w:t>
      </w:r>
      <w:proofErr w:type="spellStart"/>
      <w:r w:rsidRPr="00693F14">
        <w:t>Bloodborne</w:t>
      </w:r>
      <w:proofErr w:type="spellEnd"/>
      <w:r w:rsidRPr="00693F14">
        <w:t xml:space="preserve"> pathogens are infectious microorganisms present in blood that can cause disease in humans. These pathogens include, but are not limited to, hepatitis B virus (HBV), hepatitis C virus (HCV), and human immunodeficiency virus (HIV), the virus that causes AIDS</w:t>
      </w:r>
      <w:r w:rsidR="003B42CF">
        <w:t xml:space="preserve"> (Applicable Document #2</w:t>
      </w:r>
      <w:r w:rsidR="00806E06">
        <w:t>5</w:t>
      </w:r>
      <w:r w:rsidR="003B42CF">
        <w:t>)</w:t>
      </w:r>
      <w:r w:rsidRPr="00693F14">
        <w:t xml:space="preserve">.  </w:t>
      </w:r>
    </w:p>
    <w:p w:rsidR="00693F14" w:rsidRPr="00693F14" w:rsidRDefault="00693F14" w:rsidP="005A641C">
      <w:pPr>
        <w:pStyle w:val="RFPNormal"/>
        <w:ind w:left="360"/>
      </w:pPr>
      <w:r w:rsidRPr="00693F14">
        <w:rPr>
          <w:b/>
        </w:rPr>
        <w:t xml:space="preserve">Postconsumer recycled content (PCRC) </w:t>
      </w:r>
      <w:r w:rsidRPr="00693F14">
        <w:t xml:space="preserve">indicates the amount of a product that was recycled from postconsumer waste.   </w:t>
      </w:r>
    </w:p>
    <w:p w:rsidR="00693F14" w:rsidRDefault="00693F14" w:rsidP="005A641C">
      <w:pPr>
        <w:pStyle w:val="RFPNormal"/>
        <w:ind w:left="360"/>
      </w:pPr>
      <w:r w:rsidRPr="00693F14">
        <w:rPr>
          <w:b/>
        </w:rPr>
        <w:t xml:space="preserve">Postconsumer waste </w:t>
      </w:r>
      <w:r w:rsidRPr="00693F14">
        <w:t xml:space="preserve">describes waste from finished products, packages, or materials generated by a business or consumer that have served their intended end uses and that have been recovered from or otherwise diverted from the waste stream for purposes of recycling. See EPA’s definition of postconsumer fiber at </w:t>
      </w:r>
      <w:hyperlink r:id="rId78" w:history="1">
        <w:r w:rsidRPr="00693F14">
          <w:rPr>
            <w:color w:val="0000FF"/>
            <w:u w:val="single"/>
          </w:rPr>
          <w:t>www.epa.gov/waste/conserve/tools/cpg/products/define.htm</w:t>
        </w:r>
      </w:hyperlink>
      <w:r w:rsidRPr="00693F14">
        <w:t>.</w:t>
      </w:r>
    </w:p>
    <w:p w:rsidR="00D53D1C" w:rsidRPr="00D53D1C" w:rsidRDefault="00D53D1C" w:rsidP="00D53D1C">
      <w:pPr>
        <w:pStyle w:val="RFPNormal"/>
        <w:ind w:left="360"/>
      </w:pPr>
      <w:r>
        <w:rPr>
          <w:b/>
        </w:rPr>
        <w:t xml:space="preserve">Practically accessed </w:t>
      </w:r>
      <w:r>
        <w:t xml:space="preserve">refers to packaging that allows for access/exposure of the product during routine handling of the package, such as while transferring from shipping cartons, after opening a cap or lid, or when connecting to the dispensing system. </w:t>
      </w:r>
    </w:p>
    <w:p w:rsidR="0035180D" w:rsidRDefault="0035180D" w:rsidP="0035180D">
      <w:pPr>
        <w:pStyle w:val="RFPNormal"/>
        <w:tabs>
          <w:tab w:val="left" w:pos="360"/>
        </w:tabs>
        <w:spacing w:line="276" w:lineRule="auto"/>
        <w:ind w:left="360"/>
        <w:rPr>
          <w:b/>
        </w:rPr>
      </w:pPr>
      <w:r>
        <w:rPr>
          <w:b/>
        </w:rPr>
        <w:t xml:space="preserve">Recyclable </w:t>
      </w:r>
      <w:r>
        <w:t>refers to</w:t>
      </w:r>
      <w:r w:rsidRPr="00607EF7">
        <w:t xml:space="preserve"> the material, product, or package</w:t>
      </w:r>
      <w:r>
        <w:rPr>
          <w:b/>
        </w:rPr>
        <w:t xml:space="preserve"> </w:t>
      </w:r>
      <w:r>
        <w:t>is</w:t>
      </w:r>
      <w:r>
        <w:rPr>
          <w:b/>
        </w:rPr>
        <w:t xml:space="preserve"> </w:t>
      </w:r>
      <w:r w:rsidRPr="00607EF7">
        <w:t>made solely of materials t</w:t>
      </w:r>
      <w:r w:rsidRPr="000B0E03">
        <w:t>hat can be recycled using the</w:t>
      </w:r>
      <w:r w:rsidRPr="00607EF7">
        <w:t xml:space="preserve"> District’s recycling collection program</w:t>
      </w:r>
      <w:r>
        <w:t xml:space="preserve"> (Applicable Document #3</w:t>
      </w:r>
      <w:r w:rsidR="00806E06">
        <w:t>5</w:t>
      </w:r>
      <w:r>
        <w:t>)</w:t>
      </w:r>
      <w:r w:rsidRPr="00607EF7">
        <w:t>.</w:t>
      </w:r>
    </w:p>
    <w:p w:rsidR="0035180D" w:rsidRDefault="0035180D" w:rsidP="0035180D">
      <w:pPr>
        <w:pStyle w:val="RFPNormal"/>
        <w:tabs>
          <w:tab w:val="left" w:pos="360"/>
        </w:tabs>
        <w:spacing w:line="276" w:lineRule="auto"/>
        <w:ind w:left="360"/>
      </w:pPr>
      <w:r>
        <w:rPr>
          <w:b/>
        </w:rPr>
        <w:t xml:space="preserve">Recycled content </w:t>
      </w:r>
      <w:r w:rsidRPr="00047778">
        <w:t>refers to materials that have been recovered or otherwise diverted from the solid waste stream, either during the manufacturing process (pre-consumer), or after consumer use (post-consumer).</w:t>
      </w:r>
    </w:p>
    <w:p w:rsidR="00047778" w:rsidRPr="00693F14" w:rsidRDefault="00047778" w:rsidP="00047778">
      <w:pPr>
        <w:pStyle w:val="RFPNormal"/>
        <w:spacing w:line="276" w:lineRule="auto"/>
        <w:ind w:left="360"/>
      </w:pPr>
      <w:r>
        <w:rPr>
          <w:b/>
        </w:rPr>
        <w:t xml:space="preserve">Recycling bin liners </w:t>
      </w:r>
      <w:r>
        <w:t>refer to bags used to collect, contain, and transport recyclable materials to a recycling facility.</w:t>
      </w:r>
    </w:p>
    <w:p w:rsidR="00693F14" w:rsidRDefault="00693F14" w:rsidP="005A641C">
      <w:pPr>
        <w:pStyle w:val="RFPNormal"/>
        <w:ind w:left="360"/>
      </w:pPr>
      <w:r w:rsidRPr="00693F14">
        <w:rPr>
          <w:b/>
        </w:rPr>
        <w:t>Renewable material</w:t>
      </w:r>
      <w:r w:rsidRPr="00693F14">
        <w:t xml:space="preserve"> refers to a material that is rapidly generated in nature including, but not limited to, agricultural products and biomass like cellulosic materials.</w:t>
      </w:r>
    </w:p>
    <w:p w:rsidR="00D53D1C" w:rsidRDefault="00D53D1C" w:rsidP="00D53D1C">
      <w:pPr>
        <w:pStyle w:val="RFPNormal"/>
        <w:ind w:left="360"/>
        <w:rPr>
          <w:color w:val="000000"/>
          <w:kern w:val="28"/>
          <w14:ligatures w14:val="standard"/>
          <w14:cntxtAlts/>
        </w:rPr>
      </w:pPr>
      <w:r>
        <w:rPr>
          <w:b/>
        </w:rPr>
        <w:t>Safer Choice</w:t>
      </w:r>
      <w:r>
        <w:t xml:space="preserve"> is the new name of the Design for Environment (</w:t>
      </w:r>
      <w:proofErr w:type="spellStart"/>
      <w:r>
        <w:t>DfE</w:t>
      </w:r>
      <w:proofErr w:type="spellEnd"/>
      <w:r>
        <w:t>)</w:t>
      </w:r>
      <w:r w:rsidRPr="00693F14">
        <w:t xml:space="preserve"> program managed by EPA that screens products for potential human and environmental hazards and labels products with ingredients that pose the least concern among chemicals in their class. A variety of cleaning products carry the </w:t>
      </w:r>
      <w:r>
        <w:t xml:space="preserve">Safer Choice or </w:t>
      </w:r>
      <w:proofErr w:type="spellStart"/>
      <w:r w:rsidRPr="00693F14">
        <w:t>DfE</w:t>
      </w:r>
      <w:proofErr w:type="spellEnd"/>
      <w:r w:rsidRPr="00693F14">
        <w:t xml:space="preserve"> logo, including: all-purpose cleaners; carpet cleaners; floor cleaners, finishers, and strippers; hand soaps; toilet bowl cleaners; and window/glass cleaners. A list of labeled products is available on EPA’s website</w:t>
      </w:r>
      <w:r w:rsidRPr="00F113CF">
        <w:t xml:space="preserve">: </w:t>
      </w:r>
      <w:hyperlink r:id="rId79" w:history="1">
        <w:r w:rsidRPr="00F113CF">
          <w:rPr>
            <w:color w:val="0000FF"/>
            <w:kern w:val="28"/>
            <w:u w:val="single"/>
            <w14:cntxtAlts/>
          </w:rPr>
          <w:t>http://www2.epa.gov/saferchoice/products.</w:t>
        </w:r>
      </w:hyperlink>
    </w:p>
    <w:p w:rsidR="00D53D1C" w:rsidRPr="00693F14" w:rsidRDefault="00D53D1C" w:rsidP="005A641C">
      <w:pPr>
        <w:pStyle w:val="RFPNormal"/>
        <w:ind w:left="360"/>
      </w:pPr>
    </w:p>
    <w:p w:rsidR="00693F14" w:rsidRPr="00693F14" w:rsidRDefault="00693F14" w:rsidP="005A641C">
      <w:pPr>
        <w:pStyle w:val="RFPNormal"/>
        <w:ind w:left="360"/>
      </w:pPr>
      <w:r w:rsidRPr="00693F14">
        <w:rPr>
          <w:b/>
        </w:rPr>
        <w:t xml:space="preserve">Sanitize </w:t>
      </w:r>
      <w:r w:rsidRPr="00693F14">
        <w:t>refers to a process intended to reduce, but not necessarily</w:t>
      </w:r>
      <w:r w:rsidR="00D53D1C">
        <w:t xml:space="preserve"> eliminate, microorganisms from </w:t>
      </w:r>
      <w:r w:rsidRPr="00693F14">
        <w:t>the inanimate environment to levels considered safe as determined by public health codes or regulations.</w:t>
      </w:r>
    </w:p>
    <w:p w:rsidR="00693F14" w:rsidRPr="00693F14" w:rsidRDefault="00693F14" w:rsidP="005A641C">
      <w:pPr>
        <w:pStyle w:val="RFPNormal"/>
        <w:ind w:left="360"/>
      </w:pPr>
      <w:r w:rsidRPr="00693F14">
        <w:rPr>
          <w:b/>
        </w:rPr>
        <w:t xml:space="preserve">Sanitizers </w:t>
      </w:r>
      <w:r w:rsidRPr="00693F14">
        <w:t xml:space="preserve">are </w:t>
      </w:r>
      <w:r w:rsidR="00F053C4">
        <w:t>substances or mixtures of substances</w:t>
      </w:r>
      <w:r w:rsidRPr="00693F14">
        <w:t xml:space="preserve"> that are intended to reduce or eliminate microorganisms from the environment to levels considered safe as determined by public health codes or regulations</w:t>
      </w:r>
      <w:r w:rsidR="00F053C4">
        <w:t xml:space="preserve"> (Applicable Documents # 20, 40, 41)</w:t>
      </w:r>
      <w:r w:rsidRPr="00693F14">
        <w:t>.</w:t>
      </w:r>
    </w:p>
    <w:p w:rsidR="00693F14" w:rsidRDefault="00693F14" w:rsidP="005A641C">
      <w:pPr>
        <w:pStyle w:val="RFPNormal"/>
        <w:ind w:left="360"/>
      </w:pPr>
      <w:r w:rsidRPr="00693F14">
        <w:rPr>
          <w:b/>
        </w:rPr>
        <w:t>Standard Operating Procedures (SOPs)</w:t>
      </w:r>
      <w:r w:rsidRPr="00693F14">
        <w:t xml:space="preserve"> define and govern cleaning procedures, training, chemical handling, equipment maintenance, and quality assurance.</w:t>
      </w:r>
    </w:p>
    <w:p w:rsidR="00047778" w:rsidRDefault="00047778" w:rsidP="00047778">
      <w:pPr>
        <w:pStyle w:val="RFPNormal"/>
        <w:spacing w:line="276" w:lineRule="auto"/>
        <w:ind w:left="360"/>
      </w:pPr>
      <w:r>
        <w:rPr>
          <w:b/>
        </w:rPr>
        <w:t xml:space="preserve">Trash bin liners </w:t>
      </w:r>
      <w:r>
        <w:t>refer to bags used to collect, contain, and transport waste materials to a landfill, energy recovery facility, or incinerator.</w:t>
      </w:r>
    </w:p>
    <w:p w:rsidR="00D53D1C" w:rsidRDefault="00D53D1C" w:rsidP="00D53D1C">
      <w:pPr>
        <w:pStyle w:val="RFPNormal"/>
        <w:spacing w:line="276" w:lineRule="auto"/>
        <w:ind w:left="360"/>
      </w:pPr>
      <w:r>
        <w:rPr>
          <w:b/>
        </w:rPr>
        <w:t xml:space="preserve">Undiluted product </w:t>
      </w:r>
      <w:r>
        <w:t>refers to the most concentrated form of the product produced by the manufacturer for transport outside its facility.</w:t>
      </w:r>
    </w:p>
    <w:p w:rsidR="00996466" w:rsidRDefault="00693F14" w:rsidP="005A641C">
      <w:pPr>
        <w:pStyle w:val="RFPNormal"/>
        <w:ind w:left="360"/>
      </w:pPr>
      <w:r w:rsidRPr="00693F14">
        <w:rPr>
          <w:b/>
        </w:rPr>
        <w:t>Volatile organic compounds (VOCs)</w:t>
      </w:r>
      <w:r w:rsidRPr="00693F14">
        <w:t xml:space="preserve"> are organic chemicals that evaporate at room temperature under normal indoor conditions. VOCs include a variety of chemicals that are emitted by a wide array of products, such as: cleaning supplies, building materials and furnishings, office equipment, paints and lacquers, paint strippers, pesticides, etc. </w:t>
      </w:r>
      <w:r w:rsidR="00996466" w:rsidRPr="00996466">
        <w:t>Many types of VOCs have been linked to a variety of adverse health effects, including: eye, nose, and throat irritation; headaches; loss of concentration; nausea; damage to the liver, kidney, and central nervous system; allergic skin reaction; fatigue; dizziness; and cancer.</w:t>
      </w:r>
    </w:p>
    <w:p w:rsidR="00D90C23" w:rsidRDefault="00693F14" w:rsidP="00D90C23">
      <w:pPr>
        <w:pStyle w:val="RFPNormal"/>
        <w:ind w:left="360"/>
        <w:jc w:val="left"/>
        <w:sectPr w:rsidR="00D90C23" w:rsidSect="00240319">
          <w:pgSz w:w="12240" w:h="15840"/>
          <w:pgMar w:top="1008" w:right="1080" w:bottom="1008" w:left="1152" w:header="720" w:footer="720" w:gutter="0"/>
          <w:cols w:space="720"/>
          <w:docGrid w:linePitch="326"/>
        </w:sectPr>
      </w:pPr>
      <w:r w:rsidRPr="00693F14">
        <w:rPr>
          <w:b/>
        </w:rPr>
        <w:t>Vulnerable Populations</w:t>
      </w:r>
      <w:r w:rsidRPr="00693F14">
        <w:t xml:space="preserve"> include groups of people who are more susceptible than the general population to chemicals and products that might pose a risk to human health. These populations include but are not limited to children, pregnant women, the elderly and infirm, people sensitive to chemical exposures (e.g., fragrances), and other occupants, customers, or employees that may have a higher susceptibility to cleaning operations.</w:t>
      </w:r>
    </w:p>
    <w:p w:rsidR="00091891" w:rsidRDefault="00DB1483" w:rsidP="00E73C0D">
      <w:pPr>
        <w:pStyle w:val="Heading2"/>
      </w:pPr>
      <w:bookmarkStart w:id="10" w:name="_Toc412201661"/>
      <w:r>
        <w:t>C.4</w:t>
      </w:r>
      <w:r>
        <w:tab/>
      </w:r>
      <w:r w:rsidR="00091891">
        <w:t>B</w:t>
      </w:r>
      <w:r w:rsidR="006728AF">
        <w:t>ackground</w:t>
      </w:r>
      <w:bookmarkEnd w:id="10"/>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47B761EE" wp14:editId="6134CD36">
                <wp:simplePos x="0" y="0"/>
                <wp:positionH relativeFrom="column">
                  <wp:posOffset>1905</wp:posOffset>
                </wp:positionH>
                <wp:positionV relativeFrom="paragraph">
                  <wp:posOffset>36195</wp:posOffset>
                </wp:positionV>
                <wp:extent cx="6245352" cy="1435608"/>
                <wp:effectExtent l="95250" t="76200" r="117475" b="146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FC6DA8" w:rsidRDefault="002B3083" w:rsidP="00FC6DA8">
                            <w:pPr>
                              <w:pStyle w:val="Heading3"/>
                            </w:pPr>
                            <w:bookmarkStart w:id="11" w:name="_Toc398553644"/>
                            <w:bookmarkStart w:id="12" w:name="_Toc412201662"/>
                            <w:r w:rsidRPr="00FC6DA8">
                              <w:t>Guidance</w:t>
                            </w:r>
                            <w:bookmarkEnd w:id="11"/>
                            <w:bookmarkEnd w:id="12"/>
                          </w:p>
                          <w:p w:rsidR="002B3083" w:rsidRDefault="002B3083"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80" w:history="1">
                              <w:r>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XqQIAAHQ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" fillcolor="#ebf1de" strokecolor="#ebf1de">
                <v:shadow on="t" color="black" opacity="26214f" origin=",-.5" offset="0,3pt"/>
                <v:textbox>
                  <w:txbxContent>
                    <w:p w:rsidR="002B3083" w:rsidRPr="00FC6DA8" w:rsidRDefault="002B3083" w:rsidP="00FC6DA8">
                      <w:pPr>
                        <w:pStyle w:val="Heading3"/>
                      </w:pPr>
                      <w:bookmarkStart w:id="13" w:name="_Toc398553644"/>
                      <w:bookmarkStart w:id="14" w:name="_Toc412201662"/>
                      <w:r w:rsidRPr="00FC6DA8">
                        <w:t>Guidance</w:t>
                      </w:r>
                      <w:bookmarkEnd w:id="13"/>
                      <w:bookmarkEnd w:id="14"/>
                    </w:p>
                    <w:p w:rsidR="002B3083" w:rsidRDefault="002B3083"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81" w:history="1">
                        <w:r>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E02CB" w:rsidP="00FE02CB">
      <w:pPr>
        <w:pStyle w:val="Heading3"/>
      </w:pPr>
      <w:bookmarkStart w:id="15" w:name="_Toc412201663"/>
      <w:r>
        <w:t>Language to Insert in</w:t>
      </w:r>
      <w:r w:rsidR="008C1164">
        <w:t>to</w:t>
      </w:r>
      <w:r>
        <w:t xml:space="preserve"> </w:t>
      </w:r>
      <w:r w:rsidR="0007439D">
        <w:t>Statement of Work</w:t>
      </w:r>
      <w:bookmarkEnd w:id="15"/>
    </w:p>
    <w:p w:rsidR="0007439D" w:rsidRDefault="0007439D" w:rsidP="0007439D">
      <w:pPr>
        <w:pStyle w:val="RFPNormal"/>
        <w:jc w:val="left"/>
        <w:rPr>
          <w:b/>
        </w:rPr>
        <w:sectPr w:rsidR="0007439D"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t>.</w:t>
      </w:r>
    </w:p>
    <w:p w:rsidR="001D044E" w:rsidRDefault="00DB1483" w:rsidP="009C154A">
      <w:pPr>
        <w:pStyle w:val="Heading2"/>
      </w:pPr>
      <w:bookmarkStart w:id="16" w:name="_Toc412201664"/>
      <w:r>
        <w:t>C.5</w:t>
      </w:r>
      <w:r>
        <w:tab/>
      </w:r>
      <w:r w:rsidR="006728AF">
        <w:t>Requirements</w:t>
      </w:r>
      <w:bookmarkEnd w:id="16"/>
      <w:r w:rsidR="001D044E" w:rsidRPr="001D044E">
        <w:t xml:space="preserve"> </w:t>
      </w:r>
    </w:p>
    <w:p w:rsidR="00EE20AD" w:rsidRDefault="00B74A96" w:rsidP="00091891">
      <w:pPr>
        <w:rPr>
          <w:b/>
        </w:rPr>
      </w:pPr>
      <w:r>
        <w:rPr>
          <w:noProof/>
        </w:rPr>
        <mc:AlternateContent>
          <mc:Choice Requires="wps">
            <w:drawing>
              <wp:anchor distT="0" distB="0" distL="114300" distR="114300" simplePos="0" relativeHeight="251661312" behindDoc="0" locked="0" layoutInCell="1" allowOverlap="1" wp14:anchorId="41B18415" wp14:editId="5224EFF2">
                <wp:simplePos x="0" y="0"/>
                <wp:positionH relativeFrom="column">
                  <wp:posOffset>1905</wp:posOffset>
                </wp:positionH>
                <wp:positionV relativeFrom="paragraph">
                  <wp:posOffset>8254</wp:posOffset>
                </wp:positionV>
                <wp:extent cx="6245352" cy="2543175"/>
                <wp:effectExtent l="95250" t="76200" r="117475" b="1619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5431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871F8B" w:rsidRDefault="002B3083" w:rsidP="00B74A96">
                            <w:pPr>
                              <w:pStyle w:val="Heading3"/>
                            </w:pPr>
                            <w:bookmarkStart w:id="17" w:name="_Toc412201665"/>
                            <w:r w:rsidRPr="00871F8B">
                              <w:t>Guidance</w:t>
                            </w:r>
                            <w:bookmarkEnd w:id="17"/>
                          </w:p>
                          <w:p w:rsidR="002B3083" w:rsidRDefault="002B3083" w:rsidP="00EE20AD">
                            <w:r>
                              <w:rPr>
                                <w:rFonts w:cs="Arial"/>
                                <w:szCs w:val="22"/>
                              </w:rPr>
                              <w:t xml:space="preserve">Please include environmental language </w:t>
                            </w:r>
                            <w:r w:rsidRPr="00950682">
                              <w:rPr>
                                <w:rFonts w:cs="Arial"/>
                                <w:szCs w:val="22"/>
                              </w:rPr>
                              <w:t>liste</w:t>
                            </w:r>
                            <w:r>
                              <w:rPr>
                                <w:rFonts w:cs="Arial"/>
                                <w:szCs w:val="22"/>
                              </w:rPr>
                              <w:t>d below as it relates to the service being purchased</w:t>
                            </w:r>
                            <w:r w:rsidRPr="00950682">
                              <w:rPr>
                                <w:rFonts w:cs="Arial"/>
                                <w:szCs w:val="22"/>
                              </w:rPr>
                              <w:t>.</w:t>
                            </w:r>
                            <w:r>
                              <w:rPr>
                                <w:rFonts w:cs="Arial"/>
                                <w:szCs w:val="22"/>
                              </w:rPr>
                              <w:t xml:space="preserve"> Some language relates to work conducted through sister agencies or programs, such as the DGS Waste Management program. Guidance boxes provide contextual information, and appropriate points of contact. Many of the requirements are based on </w:t>
                            </w:r>
                            <w:hyperlink r:id="rId82" w:history="1">
                              <w:r w:rsidRPr="00D343ED">
                                <w:rPr>
                                  <w:rStyle w:val="Hyperlink"/>
                                </w:rPr>
                                <w:t xml:space="preserve">Green Seal GS-42 Commercial Cleaning Services </w:t>
                              </w:r>
                              <w:r w:rsidRPr="00073748">
                                <w:rPr>
                                  <w:rStyle w:val="Hyperlink"/>
                                </w:rPr>
                                <w:t>Standard</w:t>
                              </w:r>
                            </w:hyperlink>
                            <w:r>
                              <w:rPr>
                                <w:rStyle w:val="Hyperlink"/>
                                <w:u w:val="none"/>
                              </w:rPr>
                              <w:t xml:space="preserve"> </w:t>
                            </w:r>
                            <w:r>
                              <w:rPr>
                                <w:rStyle w:val="Hyperlink"/>
                                <w:color w:val="auto"/>
                                <w:u w:val="none"/>
                              </w:rPr>
                              <w:t xml:space="preserve">requirements. </w:t>
                            </w:r>
                            <w:r w:rsidRPr="00073748">
                              <w:rPr>
                                <w:rFonts w:cs="Arial"/>
                                <w:szCs w:val="22"/>
                              </w:rPr>
                              <w:t>District</w:t>
                            </w:r>
                            <w:r w:rsidRPr="00C338C3">
                              <w:rPr>
                                <w:rFonts w:cs="Arial"/>
                                <w:szCs w:val="22"/>
                              </w:rPr>
                              <w:t xml:space="preserve"> purchasers are encouraged to consider including GS-42 certification as a requirement in the solicitation or to incorporate additional requirements from the GS-42 standard. </w:t>
                            </w:r>
                            <w:r>
                              <w:rPr>
                                <w:rFonts w:cs="Arial"/>
                                <w:szCs w:val="22"/>
                              </w:rPr>
                              <w:t>If you have questions about the specification or would like more information on how to incorporate a GS-42 certification requirement, please contact the Sustainable Purchasing Program (</w:t>
                            </w:r>
                            <w:hyperlink r:id="rId83" w:history="1">
                              <w:r>
                                <w:rPr>
                                  <w:rStyle w:val="Hyperlink"/>
                                  <w:rFonts w:cs="Arial"/>
                                  <w:szCs w:val="22"/>
                                </w:rPr>
                                <w:t>sppdc@dc.gov</w:t>
                              </w:r>
                            </w:hyperlink>
                            <w:r>
                              <w:rPr>
                                <w:rFonts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5pt;width:491.7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" fillcolor="#ebf1de" strokecolor="#ebf1de">
                <v:shadow on="t" color="black" opacity="26214f" origin=",-.5" offset="0,3pt"/>
                <v:textbox>
                  <w:txbxContent>
                    <w:p w:rsidR="002B3083" w:rsidRPr="00871F8B" w:rsidRDefault="002B3083" w:rsidP="00B74A96">
                      <w:pPr>
                        <w:pStyle w:val="Heading3"/>
                      </w:pPr>
                      <w:bookmarkStart w:id="18" w:name="_Toc412201665"/>
                      <w:r w:rsidRPr="00871F8B">
                        <w:t>Guidance</w:t>
                      </w:r>
                      <w:bookmarkEnd w:id="18"/>
                    </w:p>
                    <w:p w:rsidR="002B3083" w:rsidRDefault="002B3083" w:rsidP="00EE20AD">
                      <w:r>
                        <w:rPr>
                          <w:rFonts w:cs="Arial"/>
                          <w:szCs w:val="22"/>
                        </w:rPr>
                        <w:t xml:space="preserve">Please include environmental language </w:t>
                      </w:r>
                      <w:r w:rsidRPr="00950682">
                        <w:rPr>
                          <w:rFonts w:cs="Arial"/>
                          <w:szCs w:val="22"/>
                        </w:rPr>
                        <w:t>liste</w:t>
                      </w:r>
                      <w:r>
                        <w:rPr>
                          <w:rFonts w:cs="Arial"/>
                          <w:szCs w:val="22"/>
                        </w:rPr>
                        <w:t>d below as it relates to the service being purchased</w:t>
                      </w:r>
                      <w:r w:rsidRPr="00950682">
                        <w:rPr>
                          <w:rFonts w:cs="Arial"/>
                          <w:szCs w:val="22"/>
                        </w:rPr>
                        <w:t>.</w:t>
                      </w:r>
                      <w:r>
                        <w:rPr>
                          <w:rFonts w:cs="Arial"/>
                          <w:szCs w:val="22"/>
                        </w:rPr>
                        <w:t xml:space="preserve"> Some language relates to work conducted through sister agencies or programs, such as the DGS Waste Management program. Guidance boxes provide contextual information, and appropriate points of contact. Many of the requirements are based on </w:t>
                      </w:r>
                      <w:hyperlink r:id="rId84" w:history="1">
                        <w:r w:rsidRPr="00D343ED">
                          <w:rPr>
                            <w:rStyle w:val="Hyperlink"/>
                          </w:rPr>
                          <w:t xml:space="preserve">Green Seal GS-42 Commercial Cleaning Services </w:t>
                        </w:r>
                        <w:r w:rsidRPr="00073748">
                          <w:rPr>
                            <w:rStyle w:val="Hyperlink"/>
                          </w:rPr>
                          <w:t>Standard</w:t>
                        </w:r>
                      </w:hyperlink>
                      <w:r>
                        <w:rPr>
                          <w:rStyle w:val="Hyperlink"/>
                          <w:u w:val="none"/>
                        </w:rPr>
                        <w:t xml:space="preserve"> </w:t>
                      </w:r>
                      <w:r>
                        <w:rPr>
                          <w:rStyle w:val="Hyperlink"/>
                          <w:color w:val="auto"/>
                          <w:u w:val="none"/>
                        </w:rPr>
                        <w:t xml:space="preserve">requirements. </w:t>
                      </w:r>
                      <w:r w:rsidRPr="00073748">
                        <w:rPr>
                          <w:rFonts w:cs="Arial"/>
                          <w:szCs w:val="22"/>
                        </w:rPr>
                        <w:t>District</w:t>
                      </w:r>
                      <w:r w:rsidRPr="00C338C3">
                        <w:rPr>
                          <w:rFonts w:cs="Arial"/>
                          <w:szCs w:val="22"/>
                        </w:rPr>
                        <w:t xml:space="preserve"> purchasers are encouraged to consider including GS-42 certification as a requirement in the solicitation or to incorporate additional requirements from the GS-42 standard. </w:t>
                      </w:r>
                      <w:r>
                        <w:rPr>
                          <w:rFonts w:cs="Arial"/>
                          <w:szCs w:val="22"/>
                        </w:rPr>
                        <w:t>If you have questions about the specification or would like more information on how to incorporate a GS-42 certification requirement, please contact the Sustainable Purchasing Program (</w:t>
                      </w:r>
                      <w:hyperlink r:id="rId85" w:history="1">
                        <w:r>
                          <w:rPr>
                            <w:rStyle w:val="Hyperlink"/>
                            <w:rFonts w:cs="Arial"/>
                            <w:szCs w:val="22"/>
                          </w:rPr>
                          <w:t>sppdc@dc.gov</w:t>
                        </w:r>
                      </w:hyperlink>
                      <w:r>
                        <w:rPr>
                          <w:rFonts w:cs="Arial"/>
                          <w:szCs w:val="22"/>
                        </w:rPr>
                        <w:t>).</w:t>
                      </w:r>
                    </w:p>
                  </w:txbxContent>
                </v:textbox>
              </v:shape>
            </w:pict>
          </mc:Fallback>
        </mc:AlternateContent>
      </w: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503DF" w:rsidRPr="00E503DF" w:rsidRDefault="00E503DF" w:rsidP="00FC6DA8">
      <w:pPr>
        <w:pStyle w:val="Heading3"/>
        <w:rPr>
          <w:sz w:val="2"/>
        </w:rPr>
      </w:pPr>
    </w:p>
    <w:p w:rsidR="00073748" w:rsidRDefault="00073748" w:rsidP="008C1164">
      <w:pPr>
        <w:pStyle w:val="HeadingC"/>
      </w:pPr>
    </w:p>
    <w:p w:rsidR="00073748" w:rsidRDefault="00073748" w:rsidP="008C1164">
      <w:pPr>
        <w:pStyle w:val="HeadingC"/>
      </w:pPr>
    </w:p>
    <w:p w:rsidR="00073748" w:rsidRDefault="00073748" w:rsidP="007951D0">
      <w:pPr>
        <w:pStyle w:val="HeadingC"/>
        <w:spacing w:after="0"/>
      </w:pPr>
    </w:p>
    <w:p w:rsidR="00307975" w:rsidRPr="006B5032" w:rsidRDefault="00307975" w:rsidP="008C1164">
      <w:pPr>
        <w:pStyle w:val="HeadingC"/>
      </w:pPr>
      <w:bookmarkStart w:id="19" w:name="_Toc412201666"/>
      <w:r>
        <mc:AlternateContent>
          <mc:Choice Requires="wps">
            <w:drawing>
              <wp:anchor distT="0" distB="0" distL="114300" distR="114300" simplePos="0" relativeHeight="251712512" behindDoc="0" locked="0" layoutInCell="1" allowOverlap="1" wp14:anchorId="10DC5A41" wp14:editId="707F1D2B">
                <wp:simplePos x="0" y="0"/>
                <wp:positionH relativeFrom="column">
                  <wp:posOffset>1905</wp:posOffset>
                </wp:positionH>
                <wp:positionV relativeFrom="paragraph">
                  <wp:posOffset>274954</wp:posOffset>
                </wp:positionV>
                <wp:extent cx="6245352" cy="2066544"/>
                <wp:effectExtent l="76200" t="76200" r="98425"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066544"/>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307975">
                            <w:pPr>
                              <w:pStyle w:val="Heading4"/>
                            </w:pPr>
                            <w:r>
                              <w:t>Guidance</w:t>
                            </w:r>
                          </w:p>
                          <w:p w:rsidR="002B3083" w:rsidRDefault="002B3083" w:rsidP="00307975">
                            <w:r>
                              <w:t xml:space="preserve">The requirements outlined below are based upon the </w:t>
                            </w:r>
                            <w:hyperlink r:id="rId86" w:history="1">
                              <w:r w:rsidRPr="00D343ED">
                                <w:rPr>
                                  <w:rStyle w:val="Hyperlink"/>
                                </w:rPr>
                                <w:t>Green Seal GS-42 Commercial Cleaning Services Standard</w:t>
                              </w:r>
                            </w:hyperlink>
                            <w:r>
                              <w:t xml:space="preserve"> building-specific green cleaning plan and standard operating procedures requirements. These requirements can be met through Green Seal GS-42 certification by the Contractor. Planning specification language can be modified to solely list compliance with GS-42 planning requirements if desired. Alternative wording or placement of environmental requirements can be utilized as long as minimum environmental requirements outlined below are met. </w:t>
                            </w:r>
                            <w:r w:rsidRPr="0065121A">
                              <w:t>Please contact Jonathan Rifkin, Sustainable Purchasing Program Manager (</w:t>
                            </w:r>
                            <w:hyperlink r:id="rId87"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1.65pt;width:491.75pt;height:16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" filled="f" strokecolor="#ebf1de">
                <v:textbox>
                  <w:txbxContent>
                    <w:p w:rsidR="002B3083" w:rsidRPr="00FB71D1" w:rsidRDefault="002B3083" w:rsidP="00307975">
                      <w:pPr>
                        <w:pStyle w:val="Heading4"/>
                      </w:pPr>
                      <w:r>
                        <w:t>Guidance</w:t>
                      </w:r>
                    </w:p>
                    <w:p w:rsidR="002B3083" w:rsidRDefault="002B3083" w:rsidP="00307975">
                      <w:r>
                        <w:t xml:space="preserve">The requirements outlined below are based upon the </w:t>
                      </w:r>
                      <w:hyperlink r:id="rId88" w:history="1">
                        <w:r w:rsidRPr="00D343ED">
                          <w:rPr>
                            <w:rStyle w:val="Hyperlink"/>
                          </w:rPr>
                          <w:t>Green Seal GS-42 Commercial Cleaning Services Standard</w:t>
                        </w:r>
                      </w:hyperlink>
                      <w:r>
                        <w:t xml:space="preserve"> building-specific green cleaning plan and standard operating procedures requirements. These requirements can be met through Green Seal GS-42 certification by the Contractor. Planning specification language can be modified to solely list compliance with GS-42 planning requirements if desired. Alternative wording or placement of environmental requirements can be utilized as long as minimum environmental requirements outlined below are met. </w:t>
                      </w:r>
                      <w:r w:rsidRPr="0065121A">
                        <w:t>Please contact Jonathan Rifkin, Sustainable Purchasing Program Manager (</w:t>
                      </w:r>
                      <w:hyperlink r:id="rId89"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r w:rsidR="008C1164">
        <w:t>Planning</w:t>
      </w:r>
      <w:bookmarkEnd w:id="19"/>
    </w:p>
    <w:p w:rsidR="00307975" w:rsidRDefault="00307975" w:rsidP="00307975"/>
    <w:p w:rsidR="00307975" w:rsidRDefault="00307975" w:rsidP="00307975"/>
    <w:p w:rsidR="00307975" w:rsidRDefault="00307975" w:rsidP="00307975"/>
    <w:p w:rsidR="00307975" w:rsidRDefault="00307975" w:rsidP="00307975"/>
    <w:p w:rsidR="00307975" w:rsidRDefault="00307975" w:rsidP="00307975"/>
    <w:p w:rsidR="003A3411" w:rsidRDefault="003A3411" w:rsidP="00307975">
      <w:pPr>
        <w:pStyle w:val="Heading4"/>
      </w:pPr>
    </w:p>
    <w:p w:rsidR="00307975" w:rsidRDefault="00307975" w:rsidP="00307975">
      <w:pPr>
        <w:pStyle w:val="Heading4"/>
      </w:pPr>
      <w:r>
        <w:t>Language to Insert in</w:t>
      </w:r>
      <w:r w:rsidR="008C1164">
        <w:t>to</w:t>
      </w:r>
      <w:r>
        <w:t xml:space="preserve"> </w:t>
      </w:r>
      <w:r w:rsidR="0007439D">
        <w:t>Statement of Work</w:t>
      </w:r>
    </w:p>
    <w:p w:rsidR="00265F40" w:rsidRPr="00265F40" w:rsidRDefault="00265F40" w:rsidP="00265F40">
      <w:pPr>
        <w:pStyle w:val="RFPNormal"/>
      </w:pPr>
      <w:r>
        <w:t>The Contractor shall:</w:t>
      </w:r>
    </w:p>
    <w:p w:rsidR="00307975" w:rsidRDefault="0047654C" w:rsidP="00307975">
      <w:pPr>
        <w:pStyle w:val="a"/>
        <w:numPr>
          <w:ilvl w:val="0"/>
          <w:numId w:val="21"/>
        </w:numPr>
        <w:spacing w:after="120" w:line="240" w:lineRule="auto"/>
        <w:rPr>
          <w:rFonts w:ascii="Times New Roman" w:hAnsi="Times New Roman"/>
          <w:sz w:val="24"/>
        </w:rPr>
      </w:pPr>
      <w:r w:rsidRPr="00432039">
        <w:rPr>
          <w:rFonts w:ascii="Times New Roman" w:eastAsia="Calibri" w:hAnsi="Times New Roman"/>
          <w:sz w:val="24"/>
        </w:rPr>
        <w:t xml:space="preserve">Develop and maintain Standard Operating Procedures (SOPs) that govern cleaning procedures, training, chemical handling, equipment maintenance, and quality assurance as set forth in </w:t>
      </w:r>
      <w:hyperlink r:id="rId90" w:history="1">
        <w:r w:rsidRPr="00432039">
          <w:rPr>
            <w:rStyle w:val="Hyperlink"/>
            <w:rFonts w:ascii="Times New Roman" w:eastAsia="Calibri" w:hAnsi="Times New Roman"/>
            <w:sz w:val="24"/>
          </w:rPr>
          <w:t>Green Seal’s Environmental Standard for Commercial Cleaning Services (GS-42)</w:t>
        </w:r>
      </w:hyperlink>
      <w:r w:rsidRPr="00432039">
        <w:rPr>
          <w:rFonts w:ascii="Times New Roman" w:eastAsia="Calibri" w:hAnsi="Times New Roman"/>
          <w:sz w:val="24"/>
        </w:rPr>
        <w:t xml:space="preserve"> Section 2.1.</w:t>
      </w:r>
      <w:r w:rsidRPr="00DD4BAE">
        <w:t xml:space="preserve"> </w:t>
      </w:r>
      <w:r w:rsidR="003B42CF">
        <w:rPr>
          <w:rFonts w:ascii="Times New Roman" w:hAnsi="Times New Roman"/>
          <w:sz w:val="24"/>
        </w:rPr>
        <w:t>(Applicable Document #</w:t>
      </w:r>
      <w:r w:rsidR="00806E06">
        <w:rPr>
          <w:rFonts w:ascii="Times New Roman" w:hAnsi="Times New Roman"/>
          <w:sz w:val="24"/>
        </w:rPr>
        <w:t>20</w:t>
      </w:r>
      <w:r w:rsidR="003B42CF">
        <w:rPr>
          <w:rFonts w:ascii="Times New Roman" w:hAnsi="Times New Roman"/>
          <w:sz w:val="24"/>
        </w:rPr>
        <w:t>)</w:t>
      </w:r>
      <w:r w:rsidR="00307975" w:rsidRPr="00D40824">
        <w:rPr>
          <w:rFonts w:ascii="Times New Roman" w:hAnsi="Times New Roman"/>
          <w:sz w:val="24"/>
        </w:rPr>
        <w:t>.</w:t>
      </w:r>
    </w:p>
    <w:p w:rsidR="00307975" w:rsidRPr="007E6E35" w:rsidRDefault="0047654C" w:rsidP="00307975">
      <w:pPr>
        <w:pStyle w:val="a"/>
        <w:numPr>
          <w:ilvl w:val="0"/>
          <w:numId w:val="21"/>
        </w:numPr>
        <w:spacing w:after="120" w:line="240" w:lineRule="auto"/>
        <w:rPr>
          <w:rFonts w:ascii="Times New Roman" w:hAnsi="Times New Roman"/>
          <w:sz w:val="24"/>
        </w:rPr>
      </w:pPr>
      <w:r w:rsidRPr="0047654C">
        <w:rPr>
          <w:rFonts w:ascii="Times New Roman" w:eastAsia="Calibri" w:hAnsi="Times New Roman"/>
          <w:sz w:val="24"/>
          <w:szCs w:val="22"/>
        </w:rPr>
        <w:t xml:space="preserve">Develop a Building-Specific Green Cleaning Plan that describes how the building will be cleaned effectively while protecting human health and </w:t>
      </w:r>
      <w:r w:rsidR="0051457A">
        <w:rPr>
          <w:rFonts w:ascii="Times New Roman" w:eastAsia="Calibri" w:hAnsi="Times New Roman"/>
          <w:sz w:val="24"/>
          <w:szCs w:val="22"/>
        </w:rPr>
        <w:t>the environment. The p</w:t>
      </w:r>
      <w:r w:rsidRPr="0047654C">
        <w:rPr>
          <w:rFonts w:ascii="Times New Roman" w:eastAsia="Calibri" w:hAnsi="Times New Roman"/>
          <w:sz w:val="24"/>
          <w:szCs w:val="22"/>
        </w:rPr>
        <w:t>lan shall describe the methods, materials, and equipment used under the contract</w:t>
      </w:r>
      <w:r w:rsidR="009F7BD2">
        <w:rPr>
          <w:rFonts w:ascii="Times New Roman" w:eastAsia="Calibri" w:hAnsi="Times New Roman"/>
          <w:sz w:val="24"/>
          <w:szCs w:val="22"/>
        </w:rPr>
        <w:t>.</w:t>
      </w:r>
      <w:r w:rsidRPr="0047654C">
        <w:rPr>
          <w:rFonts w:ascii="Times New Roman" w:eastAsia="Calibri" w:hAnsi="Times New Roman"/>
          <w:sz w:val="24"/>
          <w:szCs w:val="22"/>
        </w:rPr>
        <w:t xml:space="preserve"> In addition to typical cleaning concerns, the Green Cleaning Plan shall meet the following requirements as set forth in </w:t>
      </w:r>
      <w:hyperlink r:id="rId91" w:history="1">
        <w:r w:rsidRPr="0047654C">
          <w:rPr>
            <w:rFonts w:ascii="Times New Roman" w:eastAsia="Calibri" w:hAnsi="Times New Roman"/>
            <w:color w:val="0000FF"/>
            <w:sz w:val="24"/>
            <w:u w:val="single"/>
          </w:rPr>
          <w:t>Green Seal’s Environmental Standard for Commercial Cleaning Services (GS-42)</w:t>
        </w:r>
      </w:hyperlink>
      <w:r w:rsidRPr="0047654C">
        <w:rPr>
          <w:rFonts w:ascii="Times New Roman" w:eastAsia="Calibri" w:hAnsi="Times New Roman"/>
          <w:sz w:val="24"/>
          <w:szCs w:val="22"/>
        </w:rPr>
        <w:t xml:space="preserve"> Section 2.2 </w:t>
      </w:r>
      <w:r w:rsidR="003B42CF">
        <w:rPr>
          <w:rFonts w:ascii="Times New Roman" w:hAnsi="Times New Roman"/>
          <w:sz w:val="24"/>
        </w:rPr>
        <w:t>(Applicable Document #</w:t>
      </w:r>
      <w:r w:rsidR="00806E06">
        <w:rPr>
          <w:rFonts w:ascii="Times New Roman" w:hAnsi="Times New Roman"/>
          <w:sz w:val="24"/>
        </w:rPr>
        <w:t>20</w:t>
      </w:r>
      <w:r w:rsidR="003B42CF">
        <w:rPr>
          <w:rFonts w:ascii="Times New Roman" w:hAnsi="Times New Roman"/>
          <w:sz w:val="24"/>
        </w:rPr>
        <w:t>)</w:t>
      </w:r>
      <w:r w:rsidR="00307975" w:rsidRPr="007E6E35">
        <w:rPr>
          <w:rFonts w:ascii="Times New Roman" w:hAnsi="Times New Roman"/>
          <w:sz w:val="24"/>
        </w:rPr>
        <w:t>:</w:t>
      </w:r>
    </w:p>
    <w:p w:rsidR="00307975" w:rsidRPr="007E6E35" w:rsidRDefault="00307975" w:rsidP="00307975">
      <w:pPr>
        <w:pStyle w:val="a"/>
        <w:numPr>
          <w:ilvl w:val="0"/>
          <w:numId w:val="22"/>
        </w:numPr>
        <w:spacing w:after="120" w:line="240" w:lineRule="auto"/>
        <w:rPr>
          <w:rFonts w:ascii="Times New Roman" w:hAnsi="Times New Roman"/>
          <w:sz w:val="24"/>
        </w:rPr>
      </w:pPr>
      <w:r w:rsidRPr="007E6E35">
        <w:rPr>
          <w:rFonts w:ascii="Times New Roman" w:hAnsi="Times New Roman"/>
          <w:sz w:val="24"/>
        </w:rPr>
        <w:t>Define a comprehensive communications pla</w:t>
      </w:r>
      <w:r w:rsidR="00265F40">
        <w:rPr>
          <w:rFonts w:ascii="Times New Roman" w:hAnsi="Times New Roman"/>
          <w:sz w:val="24"/>
        </w:rPr>
        <w:t>n as established with the Contracting Officer</w:t>
      </w:r>
      <w:r w:rsidRPr="007E6E35">
        <w:rPr>
          <w:rFonts w:ascii="Times New Roman" w:hAnsi="Times New Roman"/>
          <w:sz w:val="24"/>
        </w:rPr>
        <w:t xml:space="preserve">. The plan shall describe procedures for cleaning personnel to communicate with building management and occupants, as well as a system for providing feedback from building management and occupants. </w:t>
      </w:r>
    </w:p>
    <w:p w:rsidR="00307975" w:rsidRPr="007E6E35" w:rsidRDefault="00307975" w:rsidP="00307975">
      <w:pPr>
        <w:pStyle w:val="a"/>
        <w:numPr>
          <w:ilvl w:val="0"/>
          <w:numId w:val="22"/>
        </w:numPr>
        <w:spacing w:after="120" w:line="240" w:lineRule="auto"/>
        <w:rPr>
          <w:rFonts w:ascii="Times New Roman" w:hAnsi="Times New Roman"/>
          <w:sz w:val="24"/>
        </w:rPr>
      </w:pPr>
      <w:r w:rsidRPr="007E6E35">
        <w:rPr>
          <w:rFonts w:ascii="Times New Roman" w:hAnsi="Times New Roman"/>
          <w:sz w:val="24"/>
        </w:rPr>
        <w:t>Develop and implement a floor maintenance plan, consistent with manufacturers’ maintenance recommendations, to extend the life of flooring through routine, periodic, and restorative cleaning operations.</w:t>
      </w:r>
    </w:p>
    <w:p w:rsidR="00307975" w:rsidRPr="007E6E35" w:rsidRDefault="00307975" w:rsidP="00307975">
      <w:pPr>
        <w:pStyle w:val="a"/>
        <w:numPr>
          <w:ilvl w:val="0"/>
          <w:numId w:val="22"/>
        </w:numPr>
        <w:spacing w:after="120" w:line="240" w:lineRule="auto"/>
        <w:rPr>
          <w:rFonts w:ascii="Times New Roman" w:hAnsi="Times New Roman"/>
          <w:sz w:val="24"/>
        </w:rPr>
      </w:pPr>
      <w:r w:rsidRPr="007E6E35">
        <w:rPr>
          <w:rFonts w:ascii="Times New Roman" w:hAnsi="Times New Roman"/>
          <w:sz w:val="24"/>
        </w:rPr>
        <w:t>Determine schedules of routine cleaning operations, activities performed periodically, equipment operation and maintenance, cleaning inspections, and accident preparedness plans.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Schedule of cleaning operations detailing the minimum frequency required to clean and maintain the area to a level that adequately protects human health and the environment.</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 xml:space="preserve">Schedule of cleaning operations shall be reviewed at a minimum of twice per year and adjusted as needed in response to the changing needs of the building and its occupants. </w:t>
      </w:r>
    </w:p>
    <w:p w:rsidR="00307975" w:rsidRPr="007E6E35" w:rsidRDefault="00307975" w:rsidP="00307975">
      <w:pPr>
        <w:pStyle w:val="a"/>
        <w:numPr>
          <w:ilvl w:val="0"/>
          <w:numId w:val="22"/>
        </w:numPr>
        <w:spacing w:after="120" w:line="240" w:lineRule="auto"/>
        <w:rPr>
          <w:rFonts w:ascii="Times New Roman" w:hAnsi="Times New Roman"/>
          <w:sz w:val="24"/>
        </w:rPr>
      </w:pPr>
      <w:r w:rsidRPr="007E6E35">
        <w:rPr>
          <w:rFonts w:ascii="Times New Roman" w:hAnsi="Times New Roman"/>
          <w:sz w:val="24"/>
        </w:rPr>
        <w:t>Provide a detailed description of how green cleaning operations shall address: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Cleaning procedure requirements for such special areas as high-traffic areas, dining and food preparation areas, laboratories, and entryways.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 xml:space="preserve">Storage and use of chemicals within the facility, including consideration of proper ventilation, dilution control procedures, adequate security, and proper management of the area. </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Vulnerable populations such as children, asthmatics, and pregnant women.</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Indoor sources of contaminants or pollution, both temporary and permanent, such as building renovations, indoor plants, and new carpet installations.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 xml:space="preserve">Special requirements for operations involving potentially hazardous materials such as the maintenance of floors containing asbestos or compliance with OSHA </w:t>
      </w:r>
      <w:proofErr w:type="spellStart"/>
      <w:r w:rsidRPr="007E6E35">
        <w:rPr>
          <w:rFonts w:ascii="Times New Roman" w:hAnsi="Times New Roman"/>
          <w:sz w:val="24"/>
        </w:rPr>
        <w:t>Bloodborne</w:t>
      </w:r>
      <w:proofErr w:type="spellEnd"/>
      <w:r w:rsidRPr="007E6E35">
        <w:rPr>
          <w:rFonts w:ascii="Times New Roman" w:hAnsi="Times New Roman"/>
          <w:sz w:val="24"/>
        </w:rPr>
        <w:t xml:space="preserve"> Pathogens Standards.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Cleaning in areas with special engineering concerns such those with inadequate ventilation, poor lighting, and restricted access.</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 xml:space="preserve">Seasonal or periodic conditions and periods of increased or decreased use (e.g., school vacation closures). </w:t>
      </w:r>
    </w:p>
    <w:p w:rsidR="00307975" w:rsidRPr="007E6E35" w:rsidRDefault="00307975" w:rsidP="00307975">
      <w:pPr>
        <w:pStyle w:val="a"/>
        <w:numPr>
          <w:ilvl w:val="1"/>
          <w:numId w:val="22"/>
        </w:numPr>
        <w:spacing w:after="120" w:line="240" w:lineRule="auto"/>
        <w:rPr>
          <w:rFonts w:ascii="Times New Roman" w:hAnsi="Times New Roman"/>
          <w:sz w:val="24"/>
        </w:rPr>
      </w:pPr>
      <w:r w:rsidRPr="007E6E35">
        <w:rPr>
          <w:rFonts w:ascii="Times New Roman" w:hAnsi="Times New Roman"/>
          <w:sz w:val="24"/>
        </w:rPr>
        <w:t>Requirements of the building Integrated Pest Management System</w:t>
      </w:r>
      <w:r w:rsidR="004F1612">
        <w:rPr>
          <w:rFonts w:ascii="Times New Roman" w:hAnsi="Times New Roman"/>
          <w:sz w:val="24"/>
        </w:rPr>
        <w:t xml:space="preserve"> (Applicable Document #1</w:t>
      </w:r>
      <w:r w:rsidR="003844F3">
        <w:rPr>
          <w:rFonts w:ascii="Times New Roman" w:hAnsi="Times New Roman"/>
          <w:sz w:val="24"/>
        </w:rPr>
        <w:t>3</w:t>
      </w:r>
      <w:r w:rsidR="004F1612">
        <w:rPr>
          <w:rFonts w:ascii="Times New Roman" w:hAnsi="Times New Roman"/>
          <w:sz w:val="24"/>
        </w:rPr>
        <w:t xml:space="preserve">, </w:t>
      </w:r>
      <w:r w:rsidR="003844F3">
        <w:rPr>
          <w:rFonts w:ascii="Times New Roman" w:hAnsi="Times New Roman"/>
          <w:sz w:val="24"/>
        </w:rPr>
        <w:t>20</w:t>
      </w:r>
      <w:r w:rsidR="004F1612">
        <w:rPr>
          <w:rFonts w:ascii="Times New Roman" w:hAnsi="Times New Roman"/>
          <w:sz w:val="24"/>
        </w:rPr>
        <w:t>)</w:t>
      </w:r>
      <w:r w:rsidRPr="007E6E35">
        <w:rPr>
          <w:rFonts w:ascii="Times New Roman" w:hAnsi="Times New Roman"/>
          <w:sz w:val="24"/>
        </w:rPr>
        <w:t>.</w:t>
      </w:r>
    </w:p>
    <w:p w:rsidR="0035180D" w:rsidRDefault="00307975" w:rsidP="00674095">
      <w:pPr>
        <w:pStyle w:val="a"/>
        <w:numPr>
          <w:ilvl w:val="1"/>
          <w:numId w:val="22"/>
        </w:numPr>
        <w:spacing w:after="120" w:line="240" w:lineRule="auto"/>
        <w:rPr>
          <w:rFonts w:ascii="Times New Roman" w:hAnsi="Times New Roman"/>
          <w:sz w:val="24"/>
        </w:rPr>
      </w:pPr>
      <w:r w:rsidRPr="007E6E35">
        <w:rPr>
          <w:rFonts w:ascii="Times New Roman" w:hAnsi="Times New Roman"/>
          <w:sz w:val="24"/>
        </w:rPr>
        <w:t>Specialty cleaning requirements or conditions that may affect the frequency of cleaning or negatively impact human health or the environment.</w:t>
      </w:r>
    </w:p>
    <w:p w:rsidR="00073748" w:rsidRPr="00073748" w:rsidRDefault="00073748" w:rsidP="00073748">
      <w:pPr>
        <w:pStyle w:val="a"/>
        <w:numPr>
          <w:ilvl w:val="0"/>
          <w:numId w:val="0"/>
        </w:numPr>
        <w:spacing w:after="120" w:line="240" w:lineRule="auto"/>
        <w:ind w:left="2880"/>
        <w:rPr>
          <w:rFonts w:ascii="Times New Roman" w:hAnsi="Times New Roman"/>
          <w:sz w:val="24"/>
        </w:rPr>
      </w:pPr>
    </w:p>
    <w:p w:rsidR="00674095" w:rsidRDefault="00307975" w:rsidP="008C1164">
      <w:pPr>
        <w:pStyle w:val="HeadingC"/>
      </w:pPr>
      <w:bookmarkStart w:id="20" w:name="_Toc412201667"/>
      <w:r>
        <mc:AlternateContent>
          <mc:Choice Requires="wps">
            <w:drawing>
              <wp:anchor distT="0" distB="0" distL="114300" distR="114300" simplePos="0" relativeHeight="251714560" behindDoc="0" locked="0" layoutInCell="1" allowOverlap="1" wp14:anchorId="00010391" wp14:editId="41F29111">
                <wp:simplePos x="0" y="0"/>
                <wp:positionH relativeFrom="column">
                  <wp:posOffset>1905</wp:posOffset>
                </wp:positionH>
                <wp:positionV relativeFrom="paragraph">
                  <wp:posOffset>354330</wp:posOffset>
                </wp:positionV>
                <wp:extent cx="6245352" cy="2533650"/>
                <wp:effectExtent l="76200" t="76200" r="98425" b="952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533650"/>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307975">
                            <w:pPr>
                              <w:pStyle w:val="Heading4"/>
                            </w:pPr>
                            <w:r>
                              <w:t>Guidance</w:t>
                            </w:r>
                          </w:p>
                          <w:p w:rsidR="002B3083" w:rsidRDefault="002B3083" w:rsidP="000D62A7">
                            <w:r>
                              <w:t xml:space="preserve">Cleaning products and supplies requirements </w:t>
                            </w:r>
                            <w:r w:rsidRPr="000C6FB3">
                              <w:t xml:space="preserve">align with the </w:t>
                            </w:r>
                            <w:hyperlink r:id="rId92" w:history="1">
                              <w:r w:rsidRPr="000C6FB3">
                                <w:rPr>
                                  <w:rStyle w:val="Hyperlink"/>
                                </w:rPr>
                                <w:t>Cleaning Supplies Environmental Specification Guidance</w:t>
                              </w:r>
                            </w:hyperlink>
                            <w:r w:rsidRPr="000C6FB3">
                              <w:t xml:space="preserve">. </w:t>
                            </w:r>
                            <w:r>
                              <w:t>Disinfectant and sanitizer recommendations are based primarily on the health, performance, and environmental impact findings of the San Francisco Department of Environment 2014 report “</w:t>
                            </w:r>
                            <w:hyperlink r:id="rId93" w:history="1">
                              <w:r w:rsidRPr="002B50D8">
                                <w:rPr>
                                  <w:rStyle w:val="Hyperlink"/>
                                </w:rPr>
                                <w:t>Safer Products and Practices for Sanitizing Surfaces</w:t>
                              </w:r>
                            </w:hyperlink>
                            <w:r>
                              <w:t>.” Category C</w:t>
                            </w:r>
                            <w:r w:rsidRPr="000C6FB3">
                              <w:t xml:space="preserve"> </w:t>
                            </w:r>
                            <w:r>
                              <w:t xml:space="preserve">specialty </w:t>
                            </w:r>
                            <w:r w:rsidRPr="000C6FB3">
                              <w:t>cleaning product</w:t>
                            </w:r>
                            <w:r>
                              <w:t xml:space="preserve"> requirements are based on </w:t>
                            </w:r>
                            <w:hyperlink r:id="rId94" w:history="1">
                              <w:r w:rsidRPr="00483ACD">
                                <w:rPr>
                                  <w:rStyle w:val="Hyperlink"/>
                                </w:rPr>
                                <w:t>LEED Building Operations &amp; Maintenance v4 Cleaning Products and Materials credit criteria</w:t>
                              </w:r>
                            </w:hyperlink>
                            <w:r w:rsidRPr="000C6FB3">
                              <w:t>.</w:t>
                            </w:r>
                            <w:r>
                              <w:t xml:space="preserve"> Please note that additional health and safety requirements may need to be incorporated into a final solicitation based on the specific needs of the District agency for which the solicitation is prepared. For assistance in understanding the safety and health criteria incorporated in the recommended specifications below, p</w:t>
                            </w:r>
                            <w:r w:rsidRPr="000C6FB3">
                              <w:t>lease contact the Sustainable Purchasing Program (</w:t>
                            </w:r>
                            <w:hyperlink r:id="rId95" w:history="1">
                              <w:r>
                                <w:rPr>
                                  <w:rStyle w:val="Hyperlink"/>
                                </w:rPr>
                                <w:t>sppdc@dc.gov</w:t>
                              </w:r>
                            </w:hyperlink>
                            <w:r w:rsidRPr="000C6FB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7.9pt;width:491.75pt;height:1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" filled="f" strokecolor="#ebf1de">
                <v:textbox>
                  <w:txbxContent>
                    <w:p w:rsidR="002B3083" w:rsidRPr="00FB71D1" w:rsidRDefault="002B3083" w:rsidP="00307975">
                      <w:pPr>
                        <w:pStyle w:val="Heading4"/>
                      </w:pPr>
                      <w:r>
                        <w:t>Guidance</w:t>
                      </w:r>
                    </w:p>
                    <w:p w:rsidR="002B3083" w:rsidRDefault="002B3083" w:rsidP="000D62A7">
                      <w:r>
                        <w:t xml:space="preserve">Cleaning products and supplies requirements </w:t>
                      </w:r>
                      <w:r w:rsidRPr="000C6FB3">
                        <w:t xml:space="preserve">align with the </w:t>
                      </w:r>
                      <w:hyperlink r:id="rId96" w:history="1">
                        <w:r w:rsidRPr="000C6FB3">
                          <w:rPr>
                            <w:rStyle w:val="Hyperlink"/>
                          </w:rPr>
                          <w:t>Cleaning Supplies Environmental Specification Guidance</w:t>
                        </w:r>
                      </w:hyperlink>
                      <w:r w:rsidRPr="000C6FB3">
                        <w:t xml:space="preserve">. </w:t>
                      </w:r>
                      <w:r>
                        <w:t>Disinfectant and sanitizer recommendations are based primarily on the health, performance, and environmental impact findings of the San Francisco Department of Environment 2014 report “</w:t>
                      </w:r>
                      <w:hyperlink r:id="rId97" w:history="1">
                        <w:r w:rsidRPr="002B50D8">
                          <w:rPr>
                            <w:rStyle w:val="Hyperlink"/>
                          </w:rPr>
                          <w:t>Safer Products and Practices for Sanitizing Surfaces</w:t>
                        </w:r>
                      </w:hyperlink>
                      <w:r>
                        <w:t>.” Category C</w:t>
                      </w:r>
                      <w:r w:rsidRPr="000C6FB3">
                        <w:t xml:space="preserve"> </w:t>
                      </w:r>
                      <w:r>
                        <w:t xml:space="preserve">specialty </w:t>
                      </w:r>
                      <w:r w:rsidRPr="000C6FB3">
                        <w:t>cleaning product</w:t>
                      </w:r>
                      <w:r>
                        <w:t xml:space="preserve"> requirements are based on </w:t>
                      </w:r>
                      <w:hyperlink r:id="rId98" w:history="1">
                        <w:r w:rsidRPr="00483ACD">
                          <w:rPr>
                            <w:rStyle w:val="Hyperlink"/>
                          </w:rPr>
                          <w:t>LEED Building Operations &amp; Maintenance v4 Cleaning Products and Materials credit criteria</w:t>
                        </w:r>
                      </w:hyperlink>
                      <w:r w:rsidRPr="000C6FB3">
                        <w:t>.</w:t>
                      </w:r>
                      <w:r>
                        <w:t xml:space="preserve"> Please note that additional health and safety requirements may need to be incorporated into a final solicitation based on the specific needs of the District agency for which the solicitation is prepared. For assistance in understanding the safety and health criteria incorporated in the recommended specifications below, p</w:t>
                      </w:r>
                      <w:r w:rsidRPr="000C6FB3">
                        <w:t>lease contact the Sustainable Purchasing Program (</w:t>
                      </w:r>
                      <w:hyperlink r:id="rId99" w:history="1">
                        <w:r>
                          <w:rPr>
                            <w:rStyle w:val="Hyperlink"/>
                          </w:rPr>
                          <w:t>sppdc@dc.gov</w:t>
                        </w:r>
                      </w:hyperlink>
                      <w:r w:rsidRPr="000C6FB3">
                        <w:t>).</w:t>
                      </w:r>
                    </w:p>
                  </w:txbxContent>
                </v:textbox>
              </v:shape>
            </w:pict>
          </mc:Fallback>
        </mc:AlternateContent>
      </w:r>
      <w:r w:rsidR="00674095">
        <w:t xml:space="preserve">Cleaning </w:t>
      </w:r>
      <w:r w:rsidR="003B42CF">
        <w:t xml:space="preserve">Products and </w:t>
      </w:r>
      <w:r w:rsidR="008C1164">
        <w:t>S</w:t>
      </w:r>
      <w:r w:rsidR="00674095">
        <w:t>upplies</w:t>
      </w:r>
      <w:bookmarkEnd w:id="20"/>
      <w:r w:rsidR="00F108EF">
        <w:t xml:space="preserve"> </w:t>
      </w:r>
    </w:p>
    <w:p w:rsidR="00307975" w:rsidRDefault="00307975" w:rsidP="00307975"/>
    <w:p w:rsidR="00307975" w:rsidRDefault="00307975" w:rsidP="00307975"/>
    <w:p w:rsidR="00307975" w:rsidRDefault="00307975" w:rsidP="00307975"/>
    <w:p w:rsidR="0035180D" w:rsidRDefault="0035180D" w:rsidP="00307975"/>
    <w:p w:rsidR="0035180D" w:rsidRDefault="0035180D" w:rsidP="00D90C23">
      <w:pPr>
        <w:pStyle w:val="RFPNormal"/>
      </w:pPr>
    </w:p>
    <w:p w:rsidR="0048130A" w:rsidRDefault="0048130A" w:rsidP="001302A5">
      <w:pPr>
        <w:pStyle w:val="Heading4"/>
        <w:spacing w:after="0"/>
      </w:pPr>
    </w:p>
    <w:p w:rsidR="00483ACD" w:rsidRDefault="00483ACD" w:rsidP="00A52C09"/>
    <w:p w:rsidR="002B50D8" w:rsidRDefault="002B50D8" w:rsidP="0047654C">
      <w:pPr>
        <w:pStyle w:val="Heading4"/>
      </w:pPr>
    </w:p>
    <w:p w:rsidR="002B50D8" w:rsidRDefault="002B50D8" w:rsidP="0047654C">
      <w:pPr>
        <w:pStyle w:val="Heading4"/>
      </w:pPr>
    </w:p>
    <w:p w:rsidR="0047654C" w:rsidRDefault="00674095" w:rsidP="002B3083">
      <w:pPr>
        <w:pStyle w:val="Heading4"/>
      </w:pPr>
      <w:r>
        <w:t>Language to Insert in</w:t>
      </w:r>
      <w:r w:rsidR="008C1164">
        <w:t>to</w:t>
      </w:r>
      <w:r>
        <w:t xml:space="preserve"> </w:t>
      </w:r>
      <w:r w:rsidR="0007439D">
        <w:t>Statement of Work</w:t>
      </w:r>
    </w:p>
    <w:p w:rsidR="0047654C" w:rsidRPr="007951D0" w:rsidRDefault="007951D0" w:rsidP="007951D0">
      <w:pPr>
        <w:pStyle w:val="RFPNormal"/>
      </w:pPr>
      <w:r>
        <w:t>The C</w:t>
      </w:r>
      <w:r w:rsidR="002B3083" w:rsidRPr="007951D0">
        <w:t>ontractor shall supply the necessary products and supplies to complete cleaning services. Cleaning products and supplies procured by the contractor in fulfillment of this contract shall comply with the environmentally preferable purchasing requirements below.</w:t>
      </w:r>
    </w:p>
    <w:p w:rsidR="003E4AEF" w:rsidRPr="002B3083" w:rsidRDefault="003E4AEF" w:rsidP="007951D0">
      <w:pPr>
        <w:pStyle w:val="RFPNormal"/>
        <w:numPr>
          <w:ilvl w:val="0"/>
          <w:numId w:val="38"/>
        </w:numPr>
      </w:pPr>
      <w:r w:rsidRPr="002B3083">
        <w:t>Cleaning and disinfecting products shall include a Material Safety Data Sheet (MSDS) and product label with a list of ingredients and instructions for proper handling</w:t>
      </w:r>
      <w:r w:rsidR="003844F3" w:rsidRPr="002B3083">
        <w:t xml:space="preserve"> (Applicable Document #34)</w:t>
      </w:r>
      <w:r w:rsidRPr="002B3083">
        <w:t>.</w:t>
      </w:r>
    </w:p>
    <w:p w:rsidR="0047654C" w:rsidRPr="002B3083" w:rsidRDefault="0047654C" w:rsidP="007951D0">
      <w:pPr>
        <w:pStyle w:val="RFPNormal"/>
        <w:numPr>
          <w:ilvl w:val="0"/>
          <w:numId w:val="38"/>
        </w:numPr>
      </w:pPr>
      <w:r w:rsidRPr="002B3083">
        <w:t>Service providers shall order products in conc</w:t>
      </w:r>
      <w:r w:rsidR="002B3083">
        <w:t>entrated form, when</w:t>
      </w:r>
      <w:r w:rsidR="00C2432E" w:rsidRPr="002B3083">
        <w:t>ever practical</w:t>
      </w:r>
      <w:r w:rsidRPr="002B3083">
        <w:t xml:space="preserve">. When cleaning products are procured in a concentrated form, service providers shall use a chemical measuring and dilution control system that limits worker exposure to chemical concentrates while facilitating the proper dilution of chemical concentrates. Compliance can be demonstrated by meeting requirement 4.1.3 of </w:t>
      </w:r>
      <w:hyperlink r:id="rId100" w:history="1">
        <w:r w:rsidR="003844F3" w:rsidRPr="002B3083">
          <w:rPr>
            <w:rStyle w:val="Hyperlink"/>
          </w:rPr>
          <w:t>http://www.greenseal.org/Portals/0/Documents/Standards/GS-42/GS-42_Ed2-1_Commercial_and_Institutional_Cleaning_Services.pdf</w:t>
        </w:r>
      </w:hyperlink>
      <w:r w:rsidR="002B3083">
        <w:t xml:space="preserve"> </w:t>
      </w:r>
      <w:r w:rsidR="003844F3" w:rsidRPr="002B3083">
        <w:t>(Applicable Document # 20).</w:t>
      </w:r>
      <w:r w:rsidRPr="002B3083">
        <w:t xml:space="preserve"> </w:t>
      </w:r>
    </w:p>
    <w:p w:rsidR="003E4AEF" w:rsidRDefault="0047654C" w:rsidP="007951D0">
      <w:pPr>
        <w:pStyle w:val="NoSpacing"/>
        <w:numPr>
          <w:ilvl w:val="0"/>
          <w:numId w:val="38"/>
        </w:numPr>
        <w:spacing w:after="120"/>
        <w:rPr>
          <w:rFonts w:ascii="Times New Roman" w:hAnsi="Times New Roman"/>
          <w:b/>
          <w:sz w:val="24"/>
          <w:u w:val="single"/>
        </w:rPr>
      </w:pPr>
      <w:r w:rsidRPr="00432039">
        <w:rPr>
          <w:rFonts w:ascii="Times New Roman" w:hAnsi="Times New Roman"/>
          <w:b/>
          <w:sz w:val="24"/>
          <w:u w:val="single"/>
        </w:rPr>
        <w:t>Category A</w:t>
      </w:r>
      <w:r w:rsidR="002B3083">
        <w:rPr>
          <w:rFonts w:ascii="Times New Roman" w:hAnsi="Times New Roman"/>
          <w:b/>
          <w:sz w:val="24"/>
          <w:u w:val="single"/>
        </w:rPr>
        <w:t>: General</w:t>
      </w:r>
      <w:r w:rsidRPr="00432039">
        <w:rPr>
          <w:rFonts w:ascii="Times New Roman" w:hAnsi="Times New Roman"/>
          <w:b/>
          <w:sz w:val="24"/>
          <w:u w:val="single"/>
        </w:rPr>
        <w:t xml:space="preserve"> Cleaning Produ</w:t>
      </w:r>
      <w:r w:rsidR="003E4AEF">
        <w:rPr>
          <w:rFonts w:ascii="Times New Roman" w:hAnsi="Times New Roman"/>
          <w:b/>
          <w:sz w:val="24"/>
          <w:u w:val="single"/>
        </w:rPr>
        <w:t>cts Environmental Requirements</w:t>
      </w:r>
    </w:p>
    <w:p w:rsidR="0047654C" w:rsidRPr="001302A5" w:rsidRDefault="0047654C" w:rsidP="007951D0">
      <w:pPr>
        <w:pStyle w:val="RFPNormal"/>
        <w:numPr>
          <w:ilvl w:val="1"/>
          <w:numId w:val="38"/>
        </w:numPr>
        <w:rPr>
          <w:u w:val="single"/>
        </w:rPr>
      </w:pPr>
      <w:r w:rsidRPr="002A3EEA">
        <w:t xml:space="preserve">The following </w:t>
      </w:r>
      <w:r w:rsidRPr="00DA6C1A">
        <w:t>cleaning products are classified as Category A and are subject to the requirements of this clause include the following:</w:t>
      </w:r>
    </w:p>
    <w:p w:rsidR="002A3EEA" w:rsidRPr="00DA6C1A" w:rsidRDefault="002A3EEA" w:rsidP="007951D0">
      <w:pPr>
        <w:pStyle w:val="table"/>
        <w:numPr>
          <w:ilvl w:val="2"/>
          <w:numId w:val="38"/>
        </w:numPr>
      </w:pPr>
      <w:r w:rsidRPr="002A3EEA">
        <w:t>General purpose (all purpose) cleaners and degreasers</w:t>
      </w:r>
    </w:p>
    <w:p w:rsidR="002A3EEA" w:rsidRPr="00DA6C1A" w:rsidRDefault="002A3EEA" w:rsidP="007951D0">
      <w:pPr>
        <w:pStyle w:val="table"/>
        <w:numPr>
          <w:ilvl w:val="2"/>
          <w:numId w:val="38"/>
        </w:numPr>
      </w:pPr>
      <w:r w:rsidRPr="00DA6C1A">
        <w:t>Bathroom cleaners (including but not limited to: hard surface cleaners, toilet bowl cleaners, urinal cleaners, and deodorizers)</w:t>
      </w:r>
    </w:p>
    <w:p w:rsidR="002A3EEA" w:rsidRPr="001302A5" w:rsidRDefault="002A3EEA" w:rsidP="007951D0">
      <w:pPr>
        <w:pStyle w:val="table"/>
        <w:numPr>
          <w:ilvl w:val="2"/>
          <w:numId w:val="38"/>
        </w:numPr>
      </w:pPr>
      <w:r w:rsidRPr="00DA6C1A">
        <w:t>Gl</w:t>
      </w:r>
      <w:r w:rsidRPr="001302A5">
        <w:t>ass, mirror, and window cleaners</w:t>
      </w:r>
    </w:p>
    <w:p w:rsidR="002A3EEA" w:rsidRPr="001302A5" w:rsidRDefault="002A3EEA" w:rsidP="007951D0">
      <w:pPr>
        <w:pStyle w:val="RFPNormal"/>
        <w:numPr>
          <w:ilvl w:val="2"/>
          <w:numId w:val="38"/>
        </w:numPr>
        <w:rPr>
          <w:u w:val="single"/>
        </w:rPr>
      </w:pPr>
      <w:r w:rsidRPr="001302A5">
        <w:t>Carpet, rug, and upholstery cleaners (including products used for routine cleaning and spot cleaning)</w:t>
      </w:r>
    </w:p>
    <w:p w:rsidR="002A3EEA" w:rsidRPr="002A3EEA" w:rsidRDefault="002A3EEA" w:rsidP="007951D0">
      <w:pPr>
        <w:pStyle w:val="table"/>
        <w:numPr>
          <w:ilvl w:val="2"/>
          <w:numId w:val="38"/>
        </w:numPr>
      </w:pPr>
      <w:r w:rsidRPr="002A3EEA">
        <w:t xml:space="preserve">Floor cleaners, strippers, sealers, and finishes </w:t>
      </w:r>
    </w:p>
    <w:p w:rsidR="002A3EEA" w:rsidRPr="001302A5" w:rsidRDefault="002A3EEA" w:rsidP="007951D0">
      <w:pPr>
        <w:pStyle w:val="RFPNormal"/>
        <w:numPr>
          <w:ilvl w:val="2"/>
          <w:numId w:val="38"/>
        </w:numPr>
        <w:rPr>
          <w:u w:val="single"/>
        </w:rPr>
      </w:pPr>
      <w:r w:rsidRPr="002A3EEA">
        <w:t>Hand soaps, hand cleaners, and hand sanitizers</w:t>
      </w:r>
    </w:p>
    <w:p w:rsidR="005A1396" w:rsidRDefault="0047654C" w:rsidP="007951D0">
      <w:pPr>
        <w:pStyle w:val="NoSpacing"/>
        <w:numPr>
          <w:ilvl w:val="1"/>
          <w:numId w:val="38"/>
        </w:numPr>
        <w:spacing w:after="120"/>
        <w:jc w:val="left"/>
        <w:rPr>
          <w:rFonts w:ascii="Times New Roman" w:hAnsi="Times New Roman"/>
          <w:sz w:val="24"/>
        </w:rPr>
      </w:pPr>
      <w:r w:rsidRPr="00124EBB">
        <w:rPr>
          <w:rFonts w:ascii="Times New Roman" w:hAnsi="Times New Roman"/>
          <w:sz w:val="24"/>
        </w:rPr>
        <w:t>Category A cleaning products shall</w:t>
      </w:r>
      <w:r w:rsidRPr="00691D19">
        <w:rPr>
          <w:rFonts w:ascii="Times New Roman" w:hAnsi="Times New Roman"/>
          <w:sz w:val="24"/>
        </w:rPr>
        <w:t xml:space="preserve"> be certified to at least </w:t>
      </w:r>
      <w:r w:rsidRPr="00691D19">
        <w:rPr>
          <w:rFonts w:ascii="Times New Roman" w:hAnsi="Times New Roman"/>
          <w:sz w:val="24"/>
          <w:u w:val="single"/>
        </w:rPr>
        <w:t>ONE (1)</w:t>
      </w:r>
      <w:r w:rsidRPr="00691D19">
        <w:rPr>
          <w:rFonts w:ascii="Times New Roman" w:hAnsi="Times New Roman"/>
          <w:sz w:val="24"/>
        </w:rPr>
        <w:t xml:space="preserve"> of the following standards</w:t>
      </w:r>
      <w:r w:rsidR="005A1396">
        <w:rPr>
          <w:rFonts w:ascii="Times New Roman" w:hAnsi="Times New Roman"/>
          <w:sz w:val="24"/>
        </w:rPr>
        <w:t xml:space="preserve"> (</w:t>
      </w:r>
      <w:r w:rsidR="002B3083">
        <w:rPr>
          <w:rFonts w:ascii="Times New Roman" w:hAnsi="Times New Roman"/>
          <w:sz w:val="24"/>
        </w:rPr>
        <w:t>Applicable Document # 34)</w:t>
      </w:r>
      <w:r w:rsidRPr="00691D19">
        <w:rPr>
          <w:rFonts w:ascii="Times New Roman" w:hAnsi="Times New Roman"/>
          <w:sz w:val="24"/>
        </w:rPr>
        <w:t xml:space="preserve">: </w:t>
      </w:r>
    </w:p>
    <w:p w:rsidR="005A1396" w:rsidRDefault="0047654C" w:rsidP="007951D0">
      <w:pPr>
        <w:pStyle w:val="NoSpacing"/>
        <w:numPr>
          <w:ilvl w:val="2"/>
          <w:numId w:val="38"/>
        </w:numPr>
        <w:tabs>
          <w:tab w:val="left" w:pos="3510"/>
          <w:tab w:val="left" w:pos="3600"/>
          <w:tab w:val="left" w:pos="3690"/>
        </w:tabs>
        <w:spacing w:after="120"/>
        <w:jc w:val="left"/>
        <w:rPr>
          <w:rFonts w:ascii="Times New Roman" w:hAnsi="Times New Roman"/>
          <w:sz w:val="24"/>
        </w:rPr>
      </w:pPr>
      <w:r w:rsidRPr="005A1396">
        <w:rPr>
          <w:rFonts w:ascii="Times New Roman" w:hAnsi="Times New Roman"/>
          <w:sz w:val="24"/>
        </w:rPr>
        <w:t xml:space="preserve">Green Seal, </w:t>
      </w:r>
    </w:p>
    <w:p w:rsidR="005A1396" w:rsidRDefault="0047654C" w:rsidP="007951D0">
      <w:pPr>
        <w:pStyle w:val="NoSpacing"/>
        <w:numPr>
          <w:ilvl w:val="2"/>
          <w:numId w:val="38"/>
        </w:numPr>
        <w:tabs>
          <w:tab w:val="left" w:pos="3510"/>
          <w:tab w:val="left" w:pos="3600"/>
          <w:tab w:val="left" w:pos="3690"/>
        </w:tabs>
        <w:spacing w:after="120"/>
        <w:jc w:val="left"/>
        <w:rPr>
          <w:rFonts w:ascii="Times New Roman" w:hAnsi="Times New Roman"/>
          <w:sz w:val="24"/>
        </w:rPr>
      </w:pPr>
      <w:proofErr w:type="spellStart"/>
      <w:r w:rsidRPr="005A1396">
        <w:rPr>
          <w:rFonts w:ascii="Times New Roman" w:hAnsi="Times New Roman"/>
          <w:sz w:val="24"/>
        </w:rPr>
        <w:t>EcoLogo</w:t>
      </w:r>
      <w:proofErr w:type="spellEnd"/>
      <w:r w:rsidRPr="005A1396">
        <w:rPr>
          <w:rFonts w:ascii="Times New Roman" w:hAnsi="Times New Roman"/>
          <w:sz w:val="24"/>
        </w:rPr>
        <w:t xml:space="preserve">, or </w:t>
      </w:r>
    </w:p>
    <w:p w:rsidR="0047654C" w:rsidRDefault="0047654C" w:rsidP="007951D0">
      <w:pPr>
        <w:pStyle w:val="NoSpacing"/>
        <w:numPr>
          <w:ilvl w:val="2"/>
          <w:numId w:val="38"/>
        </w:numPr>
        <w:tabs>
          <w:tab w:val="left" w:pos="3510"/>
          <w:tab w:val="left" w:pos="3600"/>
          <w:tab w:val="left" w:pos="3690"/>
        </w:tabs>
        <w:spacing w:after="120"/>
        <w:jc w:val="left"/>
        <w:rPr>
          <w:rFonts w:ascii="Times New Roman" w:hAnsi="Times New Roman"/>
          <w:sz w:val="24"/>
        </w:rPr>
      </w:pPr>
      <w:r w:rsidRPr="005A1396">
        <w:rPr>
          <w:rFonts w:ascii="Times New Roman" w:hAnsi="Times New Roman"/>
          <w:sz w:val="24"/>
        </w:rPr>
        <w:t>EPA Design for the Environment (</w:t>
      </w:r>
      <w:proofErr w:type="spellStart"/>
      <w:r w:rsidRPr="005A1396">
        <w:rPr>
          <w:rFonts w:ascii="Times New Roman" w:hAnsi="Times New Roman"/>
          <w:sz w:val="24"/>
        </w:rPr>
        <w:t>DfE</w:t>
      </w:r>
      <w:proofErr w:type="spellEnd"/>
      <w:r w:rsidRPr="005A1396">
        <w:rPr>
          <w:rFonts w:ascii="Times New Roman" w:hAnsi="Times New Roman"/>
          <w:sz w:val="24"/>
        </w:rPr>
        <w:t>)</w:t>
      </w:r>
      <w:r w:rsidR="005A1396">
        <w:rPr>
          <w:rFonts w:ascii="Times New Roman" w:hAnsi="Times New Roman"/>
          <w:sz w:val="24"/>
        </w:rPr>
        <w:t xml:space="preserve"> </w:t>
      </w:r>
      <w:r w:rsidR="002B3083">
        <w:rPr>
          <w:rFonts w:ascii="Times New Roman" w:hAnsi="Times New Roman"/>
          <w:sz w:val="24"/>
        </w:rPr>
        <w:t xml:space="preserve">(also referred to as </w:t>
      </w:r>
      <w:r w:rsidR="007951D0">
        <w:rPr>
          <w:rFonts w:ascii="Times New Roman" w:hAnsi="Times New Roman"/>
          <w:sz w:val="24"/>
        </w:rPr>
        <w:t xml:space="preserve">EPA </w:t>
      </w:r>
      <w:r w:rsidR="002B3083">
        <w:rPr>
          <w:rFonts w:ascii="Times New Roman" w:hAnsi="Times New Roman"/>
          <w:sz w:val="24"/>
        </w:rPr>
        <w:t>Safer Choice)</w:t>
      </w:r>
    </w:p>
    <w:p w:rsidR="007951D0" w:rsidRPr="00C119A7" w:rsidRDefault="007951D0" w:rsidP="007951D0">
      <w:pPr>
        <w:pStyle w:val="NoSpacing"/>
        <w:numPr>
          <w:ilvl w:val="0"/>
          <w:numId w:val="38"/>
        </w:numPr>
        <w:spacing w:after="120"/>
        <w:jc w:val="left"/>
        <w:rPr>
          <w:rFonts w:ascii="Times New Roman" w:hAnsi="Times New Roman"/>
          <w:b/>
          <w:sz w:val="24"/>
          <w:u w:val="single"/>
        </w:rPr>
      </w:pPr>
      <w:r>
        <w:rPr>
          <w:rFonts w:ascii="Times New Roman" w:hAnsi="Times New Roman"/>
          <w:b/>
          <w:sz w:val="24"/>
          <w:u w:val="single"/>
        </w:rPr>
        <w:t>Category B:</w:t>
      </w:r>
      <w:r w:rsidRPr="00C119A7">
        <w:rPr>
          <w:rFonts w:ascii="Times New Roman" w:hAnsi="Times New Roman"/>
          <w:b/>
          <w:sz w:val="24"/>
          <w:u w:val="single"/>
        </w:rPr>
        <w:t xml:space="preserve"> Disinfecting </w:t>
      </w:r>
      <w:r>
        <w:rPr>
          <w:rFonts w:ascii="Times New Roman" w:hAnsi="Times New Roman"/>
          <w:b/>
          <w:sz w:val="24"/>
          <w:u w:val="single"/>
        </w:rPr>
        <w:t xml:space="preserve">and Sanitizing </w:t>
      </w:r>
      <w:r w:rsidRPr="00C119A7">
        <w:rPr>
          <w:rFonts w:ascii="Times New Roman" w:hAnsi="Times New Roman"/>
          <w:b/>
          <w:sz w:val="24"/>
          <w:u w:val="single"/>
        </w:rPr>
        <w:t xml:space="preserve">Product </w:t>
      </w:r>
      <w:r>
        <w:rPr>
          <w:rFonts w:ascii="Times New Roman" w:hAnsi="Times New Roman"/>
          <w:b/>
          <w:sz w:val="24"/>
          <w:u w:val="single"/>
        </w:rPr>
        <w:t xml:space="preserve">Environmental </w:t>
      </w:r>
      <w:r w:rsidRPr="00C119A7">
        <w:rPr>
          <w:rFonts w:ascii="Times New Roman" w:hAnsi="Times New Roman"/>
          <w:b/>
          <w:sz w:val="24"/>
          <w:u w:val="single"/>
        </w:rPr>
        <w:t>Requirements</w:t>
      </w:r>
    </w:p>
    <w:p w:rsidR="007951D0" w:rsidRPr="00B3106A" w:rsidRDefault="007951D0" w:rsidP="007951D0">
      <w:pPr>
        <w:pStyle w:val="NoSpacing"/>
        <w:numPr>
          <w:ilvl w:val="1"/>
          <w:numId w:val="38"/>
        </w:numPr>
        <w:spacing w:after="120"/>
        <w:jc w:val="left"/>
        <w:rPr>
          <w:rFonts w:ascii="Times New Roman" w:hAnsi="Times New Roman"/>
          <w:sz w:val="24"/>
        </w:rPr>
      </w:pPr>
      <w:r w:rsidRPr="00C119A7">
        <w:rPr>
          <w:rFonts w:ascii="Times New Roman" w:hAnsi="Times New Roman"/>
          <w:sz w:val="24"/>
        </w:rPr>
        <w:t>Disinfectants</w:t>
      </w:r>
      <w:r>
        <w:rPr>
          <w:rFonts w:ascii="Times New Roman" w:hAnsi="Times New Roman"/>
          <w:sz w:val="24"/>
        </w:rPr>
        <w:t>, including antimic</w:t>
      </w:r>
      <w:r>
        <w:rPr>
          <w:rFonts w:ascii="Times New Roman" w:hAnsi="Times New Roman"/>
          <w:sz w:val="24"/>
        </w:rPr>
        <w:t xml:space="preserve">robial mold and mildew </w:t>
      </w:r>
      <w:proofErr w:type="gramStart"/>
      <w:r>
        <w:rPr>
          <w:rFonts w:ascii="Times New Roman" w:hAnsi="Times New Roman"/>
          <w:sz w:val="24"/>
        </w:rPr>
        <w:t>cleaners,</w:t>
      </w:r>
      <w:proofErr w:type="gramEnd"/>
      <w:r>
        <w:rPr>
          <w:rFonts w:ascii="Times New Roman" w:hAnsi="Times New Roman"/>
          <w:sz w:val="24"/>
        </w:rPr>
        <w:t xml:space="preserve"> and </w:t>
      </w:r>
      <w:r>
        <w:rPr>
          <w:rFonts w:ascii="Times New Roman" w:hAnsi="Times New Roman"/>
          <w:sz w:val="24"/>
        </w:rPr>
        <w:t xml:space="preserve">non-food contact surface </w:t>
      </w:r>
      <w:r>
        <w:rPr>
          <w:rFonts w:ascii="Times New Roman" w:hAnsi="Times New Roman"/>
          <w:sz w:val="24"/>
        </w:rPr>
        <w:t xml:space="preserve">sanitizers </w:t>
      </w:r>
      <w:r w:rsidRPr="00C119A7">
        <w:rPr>
          <w:rFonts w:ascii="Times New Roman" w:hAnsi="Times New Roman"/>
          <w:sz w:val="24"/>
        </w:rPr>
        <w:t>shall be EPA</w:t>
      </w:r>
      <w:r>
        <w:rPr>
          <w:rFonts w:ascii="Times New Roman" w:hAnsi="Times New Roman"/>
          <w:sz w:val="24"/>
        </w:rPr>
        <w:t xml:space="preserve"> FIFRA</w:t>
      </w:r>
      <w:r w:rsidRPr="00C119A7">
        <w:rPr>
          <w:rFonts w:ascii="Times New Roman" w:hAnsi="Times New Roman"/>
          <w:sz w:val="24"/>
        </w:rPr>
        <w:t>-registered (Applicable Document #</w:t>
      </w:r>
      <w:r>
        <w:rPr>
          <w:rFonts w:ascii="Times New Roman" w:hAnsi="Times New Roman"/>
          <w:sz w:val="24"/>
        </w:rPr>
        <w:t xml:space="preserve"> 20, 40, 41</w:t>
      </w:r>
      <w:r w:rsidRPr="00B3106A">
        <w:rPr>
          <w:rFonts w:ascii="Times New Roman" w:hAnsi="Times New Roman"/>
          <w:sz w:val="24"/>
        </w:rPr>
        <w:t>)</w:t>
      </w:r>
      <w:r w:rsidRPr="00C119A7">
        <w:rPr>
          <w:rFonts w:ascii="Times New Roman" w:hAnsi="Times New Roman"/>
          <w:sz w:val="24"/>
        </w:rPr>
        <w:t>.</w:t>
      </w:r>
    </w:p>
    <w:p w:rsidR="007951D0" w:rsidRDefault="007951D0" w:rsidP="007951D0">
      <w:pPr>
        <w:pStyle w:val="NoSpacing"/>
        <w:numPr>
          <w:ilvl w:val="1"/>
          <w:numId w:val="38"/>
        </w:numPr>
        <w:spacing w:after="120"/>
        <w:jc w:val="left"/>
        <w:rPr>
          <w:rFonts w:ascii="Times New Roman" w:hAnsi="Times New Roman"/>
          <w:sz w:val="24"/>
        </w:rPr>
      </w:pPr>
      <w:r>
        <w:rPr>
          <w:rFonts w:ascii="Times New Roman" w:hAnsi="Times New Roman"/>
          <w:sz w:val="24"/>
        </w:rPr>
        <w:t>Contractors shall prioritize use of disinfectants and non-food contact surface sanitizers that only contain the following active ingr</w:t>
      </w:r>
      <w:r>
        <w:rPr>
          <w:rFonts w:ascii="Times New Roman" w:hAnsi="Times New Roman"/>
          <w:sz w:val="24"/>
        </w:rPr>
        <w:t>edients (Applicable Document #42</w:t>
      </w:r>
      <w:r>
        <w:rPr>
          <w:rFonts w:ascii="Times New Roman" w:hAnsi="Times New Roman"/>
          <w:sz w:val="24"/>
        </w:rPr>
        <w:t>):</w:t>
      </w:r>
    </w:p>
    <w:p w:rsidR="007951D0" w:rsidRDefault="007951D0" w:rsidP="007951D0">
      <w:pPr>
        <w:pStyle w:val="NoSpacing"/>
        <w:numPr>
          <w:ilvl w:val="2"/>
          <w:numId w:val="38"/>
        </w:numPr>
        <w:spacing w:after="120"/>
        <w:jc w:val="left"/>
        <w:rPr>
          <w:rFonts w:ascii="Times New Roman" w:hAnsi="Times New Roman"/>
          <w:sz w:val="24"/>
        </w:rPr>
      </w:pPr>
      <w:r>
        <w:rPr>
          <w:rFonts w:ascii="Times New Roman" w:hAnsi="Times New Roman"/>
          <w:sz w:val="24"/>
        </w:rPr>
        <w:t xml:space="preserve">Hydrogen peroxide or accelerated hydrogen peroxide </w:t>
      </w:r>
    </w:p>
    <w:p w:rsidR="007951D0" w:rsidRDefault="007951D0" w:rsidP="007951D0">
      <w:pPr>
        <w:pStyle w:val="NoSpacing"/>
        <w:numPr>
          <w:ilvl w:val="2"/>
          <w:numId w:val="38"/>
        </w:numPr>
        <w:spacing w:after="120"/>
        <w:jc w:val="left"/>
        <w:rPr>
          <w:rFonts w:ascii="Times New Roman" w:hAnsi="Times New Roman"/>
          <w:sz w:val="24"/>
        </w:rPr>
      </w:pPr>
      <w:r>
        <w:rPr>
          <w:rFonts w:ascii="Times New Roman" w:hAnsi="Times New Roman"/>
          <w:sz w:val="24"/>
        </w:rPr>
        <w:t>Citric acid</w:t>
      </w:r>
    </w:p>
    <w:p w:rsidR="007951D0" w:rsidRDefault="007951D0" w:rsidP="007951D0">
      <w:pPr>
        <w:pStyle w:val="NoSpacing"/>
        <w:numPr>
          <w:ilvl w:val="2"/>
          <w:numId w:val="38"/>
        </w:numPr>
        <w:spacing w:after="120"/>
        <w:jc w:val="left"/>
        <w:rPr>
          <w:rFonts w:ascii="Times New Roman" w:hAnsi="Times New Roman"/>
          <w:sz w:val="24"/>
        </w:rPr>
      </w:pPr>
      <w:r>
        <w:rPr>
          <w:rFonts w:ascii="Times New Roman" w:hAnsi="Times New Roman"/>
          <w:sz w:val="24"/>
        </w:rPr>
        <w:t>Lactic acid</w:t>
      </w:r>
    </w:p>
    <w:p w:rsidR="007951D0" w:rsidRDefault="007951D0" w:rsidP="007951D0">
      <w:pPr>
        <w:pStyle w:val="NoSpacing"/>
        <w:numPr>
          <w:ilvl w:val="2"/>
          <w:numId w:val="38"/>
        </w:numPr>
        <w:spacing w:after="120"/>
        <w:jc w:val="left"/>
        <w:rPr>
          <w:rFonts w:ascii="Times New Roman" w:hAnsi="Times New Roman"/>
          <w:sz w:val="24"/>
        </w:rPr>
      </w:pPr>
      <w:proofErr w:type="spellStart"/>
      <w:r>
        <w:rPr>
          <w:rFonts w:ascii="Times New Roman" w:hAnsi="Times New Roman"/>
          <w:sz w:val="24"/>
        </w:rPr>
        <w:t>Caprylic</w:t>
      </w:r>
      <w:proofErr w:type="spellEnd"/>
      <w:r>
        <w:rPr>
          <w:rFonts w:ascii="Times New Roman" w:hAnsi="Times New Roman"/>
          <w:sz w:val="24"/>
        </w:rPr>
        <w:t xml:space="preserve"> acid </w:t>
      </w:r>
    </w:p>
    <w:p w:rsidR="007951D0" w:rsidRPr="005F5ABF" w:rsidRDefault="007951D0" w:rsidP="007951D0">
      <w:pPr>
        <w:pStyle w:val="NoSpacing"/>
        <w:numPr>
          <w:ilvl w:val="2"/>
          <w:numId w:val="38"/>
        </w:numPr>
        <w:spacing w:after="120"/>
        <w:jc w:val="left"/>
        <w:rPr>
          <w:rFonts w:ascii="Times New Roman" w:hAnsi="Times New Roman"/>
          <w:sz w:val="24"/>
        </w:rPr>
      </w:pPr>
      <w:r>
        <w:rPr>
          <w:rFonts w:ascii="Times New Roman" w:hAnsi="Times New Roman"/>
          <w:sz w:val="24"/>
        </w:rPr>
        <w:t xml:space="preserve">Silver </w:t>
      </w:r>
    </w:p>
    <w:p w:rsidR="0047654C" w:rsidRPr="00432039" w:rsidRDefault="0047654C" w:rsidP="007951D0">
      <w:pPr>
        <w:pStyle w:val="NoSpacing"/>
        <w:numPr>
          <w:ilvl w:val="0"/>
          <w:numId w:val="38"/>
        </w:numPr>
        <w:spacing w:after="120"/>
        <w:jc w:val="left"/>
        <w:rPr>
          <w:b/>
          <w:u w:val="single"/>
        </w:rPr>
      </w:pPr>
      <w:r w:rsidRPr="00432039">
        <w:rPr>
          <w:rFonts w:ascii="Times New Roman" w:hAnsi="Times New Roman"/>
          <w:b/>
          <w:sz w:val="24"/>
          <w:u w:val="single"/>
        </w:rPr>
        <w:t>Categ</w:t>
      </w:r>
      <w:r w:rsidR="007951D0">
        <w:rPr>
          <w:rFonts w:ascii="Times New Roman" w:hAnsi="Times New Roman"/>
          <w:b/>
          <w:sz w:val="24"/>
          <w:u w:val="single"/>
        </w:rPr>
        <w:t>ory C: Specialty</w:t>
      </w:r>
      <w:r w:rsidR="009D0210">
        <w:rPr>
          <w:rFonts w:ascii="Times New Roman" w:hAnsi="Times New Roman"/>
          <w:b/>
          <w:sz w:val="24"/>
          <w:u w:val="single"/>
        </w:rPr>
        <w:t xml:space="preserve"> Cleaning </w:t>
      </w:r>
      <w:r w:rsidRPr="00432039">
        <w:rPr>
          <w:rFonts w:ascii="Times New Roman" w:hAnsi="Times New Roman"/>
          <w:b/>
          <w:sz w:val="24"/>
          <w:u w:val="single"/>
        </w:rPr>
        <w:t>Product Environmental Requirements</w:t>
      </w:r>
    </w:p>
    <w:p w:rsidR="0047654C" w:rsidRPr="00E77340" w:rsidRDefault="0047654C" w:rsidP="007951D0">
      <w:pPr>
        <w:pStyle w:val="NoSpacing"/>
        <w:numPr>
          <w:ilvl w:val="1"/>
          <w:numId w:val="38"/>
        </w:numPr>
        <w:spacing w:after="120"/>
        <w:jc w:val="left"/>
      </w:pPr>
      <w:r w:rsidRPr="00124EBB">
        <w:rPr>
          <w:rFonts w:ascii="Times New Roman" w:hAnsi="Times New Roman"/>
          <w:sz w:val="24"/>
        </w:rPr>
        <w:t>The foll</w:t>
      </w:r>
      <w:r w:rsidR="009D0210">
        <w:rPr>
          <w:rFonts w:ascii="Times New Roman" w:hAnsi="Times New Roman"/>
          <w:sz w:val="24"/>
        </w:rPr>
        <w:t xml:space="preserve">owing </w:t>
      </w:r>
      <w:r w:rsidR="007951D0">
        <w:rPr>
          <w:rFonts w:ascii="Times New Roman" w:hAnsi="Times New Roman"/>
          <w:sz w:val="24"/>
        </w:rPr>
        <w:t xml:space="preserve">specialty </w:t>
      </w:r>
      <w:r w:rsidR="009D0210">
        <w:rPr>
          <w:rFonts w:ascii="Times New Roman" w:hAnsi="Times New Roman"/>
          <w:sz w:val="24"/>
        </w:rPr>
        <w:t xml:space="preserve">cleaning </w:t>
      </w:r>
      <w:r w:rsidRPr="00124EBB">
        <w:rPr>
          <w:rFonts w:ascii="Times New Roman" w:hAnsi="Times New Roman"/>
          <w:sz w:val="24"/>
        </w:rPr>
        <w:t>produ</w:t>
      </w:r>
      <w:r w:rsidR="00BD64A5">
        <w:rPr>
          <w:rFonts w:ascii="Times New Roman" w:hAnsi="Times New Roman"/>
          <w:sz w:val="24"/>
        </w:rPr>
        <w:t>cts are classified as Category C</w:t>
      </w:r>
      <w:bookmarkStart w:id="21" w:name="_GoBack"/>
      <w:bookmarkEnd w:id="21"/>
      <w:r w:rsidRPr="00124EBB">
        <w:rPr>
          <w:rFonts w:ascii="Times New Roman" w:hAnsi="Times New Roman"/>
          <w:sz w:val="24"/>
        </w:rPr>
        <w:t xml:space="preserve">: </w:t>
      </w:r>
      <w:r w:rsidRPr="005C181C">
        <w:rPr>
          <w:rFonts w:ascii="Times New Roman" w:hAnsi="Times New Roman"/>
          <w:sz w:val="24"/>
        </w:rPr>
        <w:t xml:space="preserve">Metal polish (including but not limited to chrome and brass cleaner); furniture polish; graffiti remover; gum remover; </w:t>
      </w:r>
      <w:r w:rsidR="00A55974">
        <w:rPr>
          <w:rFonts w:ascii="Times New Roman" w:hAnsi="Times New Roman"/>
          <w:sz w:val="24"/>
        </w:rPr>
        <w:t xml:space="preserve">and </w:t>
      </w:r>
      <w:r w:rsidRPr="005C181C">
        <w:rPr>
          <w:rFonts w:ascii="Times New Roman" w:hAnsi="Times New Roman"/>
          <w:sz w:val="24"/>
        </w:rPr>
        <w:t>lime and scale remover.</w:t>
      </w:r>
    </w:p>
    <w:p w:rsidR="00E77340" w:rsidRDefault="00BD64A5" w:rsidP="007951D0">
      <w:pPr>
        <w:pStyle w:val="NoSpacing"/>
        <w:numPr>
          <w:ilvl w:val="1"/>
          <w:numId w:val="38"/>
        </w:numPr>
        <w:spacing w:after="120"/>
        <w:jc w:val="left"/>
        <w:rPr>
          <w:rFonts w:ascii="Times New Roman" w:hAnsi="Times New Roman"/>
          <w:sz w:val="24"/>
        </w:rPr>
      </w:pPr>
      <w:r>
        <w:rPr>
          <w:rFonts w:ascii="Times New Roman" w:hAnsi="Times New Roman"/>
          <w:sz w:val="24"/>
        </w:rPr>
        <w:t xml:space="preserve">Category C cleaning </w:t>
      </w:r>
      <w:r w:rsidR="00E77340" w:rsidRPr="00124EBB">
        <w:rPr>
          <w:rFonts w:ascii="Times New Roman" w:hAnsi="Times New Roman"/>
          <w:sz w:val="24"/>
        </w:rPr>
        <w:t>products shall</w:t>
      </w:r>
      <w:r w:rsidR="00E77340" w:rsidRPr="00691D19">
        <w:rPr>
          <w:rFonts w:ascii="Times New Roman" w:hAnsi="Times New Roman"/>
          <w:sz w:val="24"/>
        </w:rPr>
        <w:t xml:space="preserve"> </w:t>
      </w:r>
      <w:r w:rsidR="00E77340">
        <w:rPr>
          <w:rFonts w:ascii="Times New Roman" w:hAnsi="Times New Roman"/>
          <w:sz w:val="24"/>
        </w:rPr>
        <w:t xml:space="preserve">either </w:t>
      </w:r>
      <w:r w:rsidR="00A55974">
        <w:rPr>
          <w:rFonts w:ascii="Times New Roman" w:hAnsi="Times New Roman"/>
          <w:sz w:val="24"/>
        </w:rPr>
        <w:t>be:</w:t>
      </w:r>
    </w:p>
    <w:p w:rsidR="005A1396" w:rsidRDefault="00A55974" w:rsidP="007951D0">
      <w:pPr>
        <w:pStyle w:val="NoSpacing"/>
        <w:numPr>
          <w:ilvl w:val="2"/>
          <w:numId w:val="38"/>
        </w:numPr>
        <w:spacing w:after="120"/>
        <w:jc w:val="left"/>
        <w:rPr>
          <w:rFonts w:ascii="Times New Roman" w:hAnsi="Times New Roman"/>
          <w:sz w:val="24"/>
        </w:rPr>
      </w:pPr>
      <w:r>
        <w:rPr>
          <w:rFonts w:ascii="Times New Roman" w:hAnsi="Times New Roman"/>
          <w:sz w:val="24"/>
        </w:rPr>
        <w:t>Green Seal certified</w:t>
      </w:r>
    </w:p>
    <w:p w:rsidR="005A1396" w:rsidRDefault="00A55974" w:rsidP="007951D0">
      <w:pPr>
        <w:pStyle w:val="NoSpacing"/>
        <w:numPr>
          <w:ilvl w:val="2"/>
          <w:numId w:val="38"/>
        </w:numPr>
        <w:spacing w:after="120"/>
        <w:jc w:val="left"/>
        <w:rPr>
          <w:rFonts w:ascii="Times New Roman" w:hAnsi="Times New Roman"/>
          <w:sz w:val="24"/>
        </w:rPr>
      </w:pPr>
      <w:proofErr w:type="spellStart"/>
      <w:r w:rsidRPr="005A1396">
        <w:rPr>
          <w:rFonts w:ascii="Times New Roman" w:hAnsi="Times New Roman"/>
          <w:sz w:val="24"/>
        </w:rPr>
        <w:t>Ecologo</w:t>
      </w:r>
      <w:proofErr w:type="spellEnd"/>
      <w:r w:rsidRPr="005A1396">
        <w:rPr>
          <w:rFonts w:ascii="Times New Roman" w:hAnsi="Times New Roman"/>
          <w:sz w:val="24"/>
        </w:rPr>
        <w:t xml:space="preserve"> certified</w:t>
      </w:r>
    </w:p>
    <w:p w:rsidR="005A1396" w:rsidRDefault="00A55974" w:rsidP="007951D0">
      <w:pPr>
        <w:pStyle w:val="NoSpacing"/>
        <w:numPr>
          <w:ilvl w:val="2"/>
          <w:numId w:val="38"/>
        </w:numPr>
        <w:spacing w:after="120"/>
        <w:jc w:val="left"/>
        <w:rPr>
          <w:rFonts w:ascii="Times New Roman" w:hAnsi="Times New Roman"/>
          <w:sz w:val="24"/>
        </w:rPr>
      </w:pPr>
      <w:r w:rsidRPr="005A1396">
        <w:rPr>
          <w:rFonts w:ascii="Times New Roman" w:hAnsi="Times New Roman"/>
          <w:sz w:val="24"/>
        </w:rPr>
        <w:t>EPA Design for Environment (</w:t>
      </w:r>
      <w:proofErr w:type="spellStart"/>
      <w:r w:rsidRPr="005A1396">
        <w:rPr>
          <w:rFonts w:ascii="Times New Roman" w:hAnsi="Times New Roman"/>
          <w:sz w:val="24"/>
        </w:rPr>
        <w:t>DfE</w:t>
      </w:r>
      <w:proofErr w:type="spellEnd"/>
      <w:r w:rsidRPr="005A1396">
        <w:rPr>
          <w:rFonts w:ascii="Times New Roman" w:hAnsi="Times New Roman"/>
          <w:sz w:val="24"/>
        </w:rPr>
        <w:t>)</w:t>
      </w:r>
      <w:r w:rsidR="007951D0">
        <w:rPr>
          <w:rFonts w:ascii="Times New Roman" w:hAnsi="Times New Roman"/>
          <w:sz w:val="24"/>
        </w:rPr>
        <w:t xml:space="preserve"> (also referred to as EPA Safer Choice)</w:t>
      </w:r>
      <w:r w:rsidRPr="005A1396">
        <w:rPr>
          <w:rFonts w:ascii="Times New Roman" w:hAnsi="Times New Roman"/>
          <w:sz w:val="24"/>
        </w:rPr>
        <w:t>; or</w:t>
      </w:r>
    </w:p>
    <w:p w:rsidR="00492E90" w:rsidRDefault="00ED39FB" w:rsidP="007951D0">
      <w:pPr>
        <w:pStyle w:val="NoSpacing"/>
        <w:numPr>
          <w:ilvl w:val="2"/>
          <w:numId w:val="38"/>
        </w:numPr>
        <w:spacing w:after="120"/>
        <w:jc w:val="left"/>
        <w:rPr>
          <w:rFonts w:ascii="Times New Roman" w:hAnsi="Times New Roman"/>
          <w:sz w:val="24"/>
        </w:rPr>
      </w:pPr>
      <w:r>
        <w:rPr>
          <w:rFonts w:ascii="Times New Roman" w:hAnsi="Times New Roman"/>
          <w:sz w:val="24"/>
        </w:rPr>
        <w:t>N</w:t>
      </w:r>
      <w:r w:rsidR="00492E90" w:rsidRPr="005A1396">
        <w:rPr>
          <w:rFonts w:ascii="Times New Roman" w:hAnsi="Times New Roman"/>
          <w:sz w:val="24"/>
        </w:rPr>
        <w:t xml:space="preserve">ot contain volatile organic compounds (VOCs) in concentrations that exceed the levels required by the California Air Resources Board’s (CARB) </w:t>
      </w:r>
      <w:hyperlink r:id="rId101" w:history="1">
        <w:r w:rsidR="00492E90" w:rsidRPr="005A1396">
          <w:rPr>
            <w:rFonts w:ascii="Times New Roman" w:hAnsi="Times New Roman"/>
            <w:color w:val="0000FF"/>
            <w:sz w:val="24"/>
            <w:u w:val="single"/>
          </w:rPr>
          <w:t>Regulation for Reducing Emissions from Consumer Products</w:t>
        </w:r>
      </w:hyperlink>
      <w:r w:rsidR="00492E90" w:rsidRPr="005A1396">
        <w:rPr>
          <w:rFonts w:ascii="Times New Roman" w:hAnsi="Times New Roman"/>
          <w:sz w:val="24"/>
        </w:rPr>
        <w:t xml:space="preserve"> for the specific product category according to the most current version of the CARB regulations in effect at the time of purchase</w:t>
      </w:r>
      <w:r w:rsidR="003844F3" w:rsidRPr="005A1396">
        <w:rPr>
          <w:rFonts w:ascii="Times New Roman" w:hAnsi="Times New Roman"/>
          <w:sz w:val="24"/>
        </w:rPr>
        <w:t xml:space="preserve"> (Applicable Document #24</w:t>
      </w:r>
      <w:r w:rsidR="00492E90" w:rsidRPr="005A1396">
        <w:rPr>
          <w:rFonts w:ascii="Times New Roman" w:hAnsi="Times New Roman"/>
          <w:sz w:val="24"/>
        </w:rPr>
        <w:t>)</w:t>
      </w:r>
      <w:r w:rsidR="005A1396">
        <w:rPr>
          <w:rFonts w:ascii="Times New Roman" w:hAnsi="Times New Roman"/>
          <w:sz w:val="24"/>
        </w:rPr>
        <w:t>.</w:t>
      </w:r>
      <w:r w:rsidR="00492E90" w:rsidRPr="005A1396">
        <w:rPr>
          <w:rFonts w:ascii="Times New Roman" w:hAnsi="Times New Roman"/>
          <w:sz w:val="24"/>
        </w:rPr>
        <w:t xml:space="preserve"> </w:t>
      </w:r>
    </w:p>
    <w:p w:rsidR="001721E7" w:rsidRDefault="001721E7" w:rsidP="001721E7">
      <w:pPr>
        <w:pStyle w:val="NoSpacing"/>
        <w:spacing w:after="120"/>
        <w:ind w:left="2880"/>
        <w:jc w:val="left"/>
        <w:rPr>
          <w:rFonts w:ascii="Times New Roman" w:hAnsi="Times New Roman"/>
          <w:sz w:val="24"/>
        </w:rPr>
      </w:pPr>
    </w:p>
    <w:p w:rsidR="00EC2941" w:rsidRPr="00C119A7" w:rsidRDefault="00EC2941" w:rsidP="001721E7">
      <w:pPr>
        <w:pStyle w:val="NoSpacing"/>
        <w:spacing w:after="120"/>
        <w:ind w:left="2880"/>
        <w:jc w:val="left"/>
        <w:rPr>
          <w:rFonts w:ascii="Times New Roman" w:hAnsi="Times New Roman"/>
          <w:sz w:val="24"/>
        </w:rPr>
      </w:pPr>
    </w:p>
    <w:p w:rsidR="00893F1A" w:rsidRPr="007951D0" w:rsidRDefault="007951D0" w:rsidP="00A52C09">
      <w:pPr>
        <w:pStyle w:val="RFPNormal"/>
        <w:numPr>
          <w:ilvl w:val="0"/>
          <w:numId w:val="38"/>
        </w:numPr>
        <w:rPr>
          <w:rFonts w:ascii="Cambria" w:hAnsi="Cambria"/>
          <w:b/>
          <w:bCs/>
          <w:szCs w:val="20"/>
          <w:u w:val="single"/>
          <w:lang w:val="x-none" w:eastAsia="x-none"/>
        </w:rPr>
      </w:pPr>
      <w:r w:rsidRPr="007951D0">
        <w:rPr>
          <w:b/>
          <w:u w:val="single"/>
        </w:rPr>
        <w:t xml:space="preserve">Category D: </w:t>
      </w:r>
      <w:r w:rsidR="0047654C" w:rsidRPr="007951D0">
        <w:rPr>
          <w:b/>
          <w:u w:val="single"/>
        </w:rPr>
        <w:t>Miscellaneous Janitorial Products</w:t>
      </w:r>
    </w:p>
    <w:p w:rsidR="000C6FB3" w:rsidRPr="000C6FB3" w:rsidRDefault="0047654C" w:rsidP="00A52C09">
      <w:pPr>
        <w:pStyle w:val="RFPNormal"/>
        <w:numPr>
          <w:ilvl w:val="1"/>
          <w:numId w:val="38"/>
        </w:numPr>
        <w:rPr>
          <w:rFonts w:ascii="Cambria" w:hAnsi="Cambria"/>
          <w:bCs/>
          <w:szCs w:val="20"/>
          <w:u w:val="single"/>
          <w:lang w:val="x-none" w:eastAsia="x-none"/>
        </w:rPr>
      </w:pPr>
      <w:r>
        <w:t>Miscellaneous janitorial products</w:t>
      </w:r>
      <w:r w:rsidRPr="002B7C38">
        <w:t xml:space="preserve"> </w:t>
      </w:r>
      <w:r>
        <w:t>utilized by the Contr</w:t>
      </w:r>
      <w:r w:rsidR="00893F1A">
        <w:t xml:space="preserve">actor to fulfill </w:t>
      </w:r>
      <w:r>
        <w:t xml:space="preserve">this contract </w:t>
      </w:r>
      <w:r w:rsidRPr="002B7C38">
        <w:t xml:space="preserve">shall meet the following </w:t>
      </w:r>
      <w:r>
        <w:t xml:space="preserve">environmental </w:t>
      </w:r>
      <w:r w:rsidRPr="002B7C38">
        <w:t>criteria:</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Microfiber mops, cloths, and sponges shall be purchased instead of cotton</w:t>
      </w:r>
      <w:r w:rsidR="000C6FB3">
        <w:t xml:space="preserve"> (Applicable Document #3</w:t>
      </w:r>
      <w:r w:rsidR="003844F3">
        <w:t>4</w:t>
      </w:r>
      <w:r w:rsidR="000C6FB3">
        <w:t>)</w:t>
      </w:r>
      <w:r>
        <w:t>.</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Protective gloves shall not contain PVC or vinyl</w:t>
      </w:r>
      <w:r w:rsidR="000C6FB3">
        <w:t xml:space="preserve"> (Applicable Document #3</w:t>
      </w:r>
      <w:r w:rsidR="003844F3">
        <w:t>4</w:t>
      </w:r>
      <w:r w:rsidR="000C6FB3">
        <w:t>)</w:t>
      </w:r>
      <w:r w:rsidRPr="00CE7F04">
        <w:t>.</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Paper towels shall contain at least 40% postconsumer rec</w:t>
      </w:r>
      <w:r>
        <w:t xml:space="preserve">ycled content (PCRC) </w:t>
      </w:r>
      <w:r w:rsidR="000C6FB3">
        <w:t>(Applicable Document #3</w:t>
      </w:r>
      <w:r w:rsidR="003844F3">
        <w:t>4</w:t>
      </w:r>
      <w:r w:rsidR="000C6FB3">
        <w:t>).</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Toilet paper shall contain at least 20% PCRC</w:t>
      </w:r>
      <w:r>
        <w:t xml:space="preserve"> </w:t>
      </w:r>
      <w:r w:rsidR="000C6FB3">
        <w:t>(Applicable Document #33).</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Trash bin and recycling bin liners shall cont</w:t>
      </w:r>
      <w:r>
        <w:t xml:space="preserve">ain at least 10% PCRC or have a </w:t>
      </w:r>
      <w:r w:rsidRPr="00CE7F04">
        <w:t>thickness of less than 0.7 ml</w:t>
      </w:r>
      <w:r w:rsidR="000C6FB3">
        <w:t xml:space="preserve"> (Applicable Document #3</w:t>
      </w:r>
      <w:r w:rsidR="003844F3">
        <w:t>4</w:t>
      </w:r>
      <w:r w:rsidR="000C6FB3">
        <w:t>).</w:t>
      </w:r>
      <w:r w:rsidRPr="00CE7F04">
        <w:t xml:space="preserve"> </w:t>
      </w:r>
    </w:p>
    <w:p w:rsidR="000C6FB3" w:rsidRPr="000C6FB3" w:rsidRDefault="0047654C" w:rsidP="00A52C09">
      <w:pPr>
        <w:pStyle w:val="RFPNormal"/>
        <w:numPr>
          <w:ilvl w:val="2"/>
          <w:numId w:val="38"/>
        </w:numPr>
        <w:rPr>
          <w:rFonts w:ascii="Cambria" w:hAnsi="Cambria"/>
          <w:bCs/>
          <w:szCs w:val="20"/>
          <w:u w:val="single"/>
          <w:lang w:val="x-none" w:eastAsia="x-none"/>
        </w:rPr>
      </w:pPr>
      <w:r w:rsidRPr="00CE7F04">
        <w:t>Recycling bin liners shall be clear, white, or natural in color</w:t>
      </w:r>
      <w:r w:rsidR="000C6FB3">
        <w:t xml:space="preserve"> (Applicable Document #3</w:t>
      </w:r>
      <w:r w:rsidR="003844F3">
        <w:t>4</w:t>
      </w:r>
      <w:r w:rsidR="000C6FB3">
        <w:t>)</w:t>
      </w:r>
      <w:r w:rsidRPr="00CE7F04">
        <w:t>.</w:t>
      </w:r>
    </w:p>
    <w:p w:rsidR="0047654C" w:rsidRPr="000C6FB3" w:rsidRDefault="0047654C" w:rsidP="00A52C09">
      <w:pPr>
        <w:pStyle w:val="RFPNormal"/>
        <w:numPr>
          <w:ilvl w:val="2"/>
          <w:numId w:val="38"/>
        </w:numPr>
        <w:rPr>
          <w:rFonts w:ascii="Cambria" w:hAnsi="Cambria"/>
          <w:bCs/>
          <w:szCs w:val="20"/>
          <w:u w:val="single"/>
          <w:lang w:val="x-none" w:eastAsia="x-none"/>
        </w:rPr>
      </w:pPr>
      <w:r w:rsidRPr="00CE7F04">
        <w:t xml:space="preserve">Composting bin liners shall be Biodegradable Products Institute (BPI) certified to meet the ASTM D6400 standard for commercial </w:t>
      </w:r>
      <w:proofErr w:type="spellStart"/>
      <w:r w:rsidRPr="00CE7F04">
        <w:t>compostability</w:t>
      </w:r>
      <w:proofErr w:type="spellEnd"/>
      <w:r w:rsidRPr="00CE7F04">
        <w:t xml:space="preserve"> of plastics</w:t>
      </w:r>
      <w:r>
        <w:t xml:space="preserve"> </w:t>
      </w:r>
      <w:r w:rsidR="000C6FB3">
        <w:t>(Applicable Document #3</w:t>
      </w:r>
      <w:r w:rsidR="003844F3">
        <w:t>4</w:t>
      </w:r>
      <w:r w:rsidR="00840EAB">
        <w:t xml:space="preserve">, </w:t>
      </w:r>
      <w:r w:rsidR="00247DF3">
        <w:t>3</w:t>
      </w:r>
      <w:r w:rsidR="003844F3">
        <w:t>7</w:t>
      </w:r>
      <w:r w:rsidR="00247DF3">
        <w:t>,</w:t>
      </w:r>
      <w:r w:rsidR="008C1164">
        <w:t xml:space="preserve"> </w:t>
      </w:r>
      <w:r w:rsidR="00840EAB">
        <w:t>3</w:t>
      </w:r>
      <w:r w:rsidR="003844F3">
        <w:t>8</w:t>
      </w:r>
      <w:r w:rsidR="000C6FB3">
        <w:t>).</w:t>
      </w:r>
    </w:p>
    <w:p w:rsidR="003B42CF" w:rsidRDefault="003B42CF" w:rsidP="003B42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p w:rsidR="003B42CF" w:rsidRDefault="003B42CF" w:rsidP="008C1164">
      <w:pPr>
        <w:pStyle w:val="HeadingC"/>
      </w:pPr>
      <w:bookmarkStart w:id="22" w:name="_Toc412201668"/>
      <w:r>
        <mc:AlternateContent>
          <mc:Choice Requires="wps">
            <w:drawing>
              <wp:anchor distT="0" distB="0" distL="114300" distR="114300" simplePos="0" relativeHeight="251716608" behindDoc="0" locked="0" layoutInCell="1" allowOverlap="1" wp14:anchorId="11B40648" wp14:editId="4261B5F9">
                <wp:simplePos x="0" y="0"/>
                <wp:positionH relativeFrom="column">
                  <wp:posOffset>0</wp:posOffset>
                </wp:positionH>
                <wp:positionV relativeFrom="paragraph">
                  <wp:posOffset>262891</wp:posOffset>
                </wp:positionV>
                <wp:extent cx="6245352" cy="2075688"/>
                <wp:effectExtent l="76200" t="76200" r="98425" b="965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075688"/>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3B42CF">
                            <w:pPr>
                              <w:pStyle w:val="Heading4"/>
                            </w:pPr>
                            <w:r>
                              <w:t>Guidance</w:t>
                            </w:r>
                          </w:p>
                          <w:p w:rsidR="002B3083" w:rsidRDefault="002B3083" w:rsidP="003B42CF">
                            <w:r>
                              <w:t>Powered cleaning equipment and maintenance requirements also can be met through Green Seal GS-42 certification by the contractor. Please note that GS-42 calls for v</w:t>
                            </w:r>
                            <w:r w:rsidRPr="003B42CF">
                              <w:t xml:space="preserve">acuum cleaners </w:t>
                            </w:r>
                            <w:r>
                              <w:t>to meet the</w:t>
                            </w:r>
                            <w:r w:rsidRPr="003B42CF">
                              <w:t xml:space="preserve"> Carpet and Rug Institute (CRI) Green Label Program requirements and operate at a sound level of less than 70 </w:t>
                            </w:r>
                            <w:proofErr w:type="spellStart"/>
                            <w:r w:rsidRPr="003B42CF">
                              <w:t>dBA</w:t>
                            </w:r>
                            <w:proofErr w:type="spellEnd"/>
                            <w:r>
                              <w:t xml:space="preserve">. This is a more stringent requirement than the minimum vacuum cleaner requirements outlined below and may be utilized in the solicitation if desired. Alternatively, powered cleaning equipment and maintenance requirements language can solely list compliance with GS-42 requirements if desired. </w:t>
                            </w:r>
                            <w:r w:rsidRPr="0065121A">
                              <w:t>Please contact Jonathan Rifkin, Sustainable Purchasing Program Manager (</w:t>
                            </w:r>
                            <w:hyperlink r:id="rId102"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7pt;width:491.75pt;height:16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" filled="f" strokecolor="#ebf1de">
                <v:textbox>
                  <w:txbxContent>
                    <w:p w:rsidR="002B3083" w:rsidRPr="00FB71D1" w:rsidRDefault="002B3083" w:rsidP="003B42CF">
                      <w:pPr>
                        <w:pStyle w:val="Heading4"/>
                      </w:pPr>
                      <w:r>
                        <w:t>Guidance</w:t>
                      </w:r>
                    </w:p>
                    <w:p w:rsidR="002B3083" w:rsidRDefault="002B3083" w:rsidP="003B42CF">
                      <w:r>
                        <w:t>Powered cleaning equipment and maintenance requirements also can be met through Green Seal GS-42 certification by the contractor. Please note that GS-42 calls for v</w:t>
                      </w:r>
                      <w:r w:rsidRPr="003B42CF">
                        <w:t xml:space="preserve">acuum cleaners </w:t>
                      </w:r>
                      <w:r>
                        <w:t>to meet the</w:t>
                      </w:r>
                      <w:r w:rsidRPr="003B42CF">
                        <w:t xml:space="preserve"> Carpet and Rug Institute (CRI) Green Label Program requirements and operate at a sound level of less than 70 </w:t>
                      </w:r>
                      <w:proofErr w:type="spellStart"/>
                      <w:r w:rsidRPr="003B42CF">
                        <w:t>dBA</w:t>
                      </w:r>
                      <w:proofErr w:type="spellEnd"/>
                      <w:r>
                        <w:t xml:space="preserve">. This is a more stringent requirement than the minimum vacuum cleaner requirements outlined below and may be utilized in the solicitation if desired. Alternatively, powered cleaning equipment and maintenance requirements language can solely list compliance with GS-42 requirements if desired. </w:t>
                      </w:r>
                      <w:r w:rsidRPr="0065121A">
                        <w:t>Please contact Jonathan Rifkin, Sustainable Purchasing Program Manager (</w:t>
                      </w:r>
                      <w:hyperlink r:id="rId103"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r w:rsidR="008C1164">
        <w:t>Powered Cleaning Equipment and</w:t>
      </w:r>
      <w:r>
        <w:t xml:space="preserve"> M</w:t>
      </w:r>
      <w:r w:rsidR="008C1164">
        <w:t>aintenance</w:t>
      </w:r>
      <w:bookmarkEnd w:id="22"/>
    </w:p>
    <w:p w:rsidR="003B42CF" w:rsidRDefault="003B42CF" w:rsidP="003B42CF"/>
    <w:p w:rsidR="003B42CF" w:rsidRDefault="003B42CF" w:rsidP="003B42CF"/>
    <w:p w:rsidR="003B42CF" w:rsidRDefault="003B42CF" w:rsidP="003B42CF"/>
    <w:p w:rsidR="003B42CF" w:rsidRDefault="003B42CF" w:rsidP="003B42CF"/>
    <w:p w:rsidR="003B42CF" w:rsidRDefault="003B42CF" w:rsidP="003B42CF"/>
    <w:p w:rsidR="003B42CF" w:rsidRPr="003B42CF" w:rsidRDefault="003B42CF" w:rsidP="003B42CF"/>
    <w:p w:rsidR="003B42CF" w:rsidRPr="003B42CF" w:rsidRDefault="003B42CF" w:rsidP="003B42CF">
      <w:pPr>
        <w:pStyle w:val="Heading4"/>
      </w:pPr>
      <w:r>
        <w:t>Language to Insert in</w:t>
      </w:r>
      <w:r w:rsidR="008C1164">
        <w:t>to</w:t>
      </w:r>
      <w:r>
        <w:t xml:space="preserve"> </w:t>
      </w:r>
      <w:r w:rsidR="0007439D">
        <w:t>Statement of Work</w:t>
      </w:r>
    </w:p>
    <w:p w:rsidR="00F108EF" w:rsidRPr="00A52C09" w:rsidRDefault="00F108EF" w:rsidP="0027350F">
      <w:pPr>
        <w:pStyle w:val="RFPNormal"/>
        <w:numPr>
          <w:ilvl w:val="0"/>
          <w:numId w:val="42"/>
        </w:numPr>
        <w:rPr>
          <w:iCs/>
        </w:rPr>
      </w:pPr>
      <w:r w:rsidRPr="0027350F">
        <w:t>Vacuum cleaners with HEPA filters shall be utilized. Vacuum cleaners shall be equipped with the proper filter or bag. Filters shall be changed or cleaned according to the manufacturer’s instructions</w:t>
      </w:r>
      <w:r w:rsidR="0027350F" w:rsidRPr="0027350F">
        <w:t xml:space="preserve">. </w:t>
      </w:r>
      <w:r w:rsidR="0027350F" w:rsidRPr="0027350F">
        <w:rPr>
          <w:iCs/>
        </w:rPr>
        <w:t xml:space="preserve">Compliance can be demonstrated by meeting requirements 2.3 and 4.3 of </w:t>
      </w:r>
      <w:hyperlink r:id="rId104" w:history="1">
        <w:r w:rsidR="0027350F" w:rsidRPr="0027350F">
          <w:rPr>
            <w:rStyle w:val="Hyperlink"/>
            <w:iCs/>
          </w:rPr>
          <w:t>Green Seal’s Environmental Standard for Commercial Cleaning Services (GS-42)</w:t>
        </w:r>
      </w:hyperlink>
      <w:r w:rsidR="0027350F" w:rsidRPr="0027350F">
        <w:rPr>
          <w:iCs/>
        </w:rPr>
        <w:t xml:space="preserve"> </w:t>
      </w:r>
      <w:r w:rsidR="004F1612" w:rsidRPr="0027350F">
        <w:t>(Applicable Document #2</w:t>
      </w:r>
      <w:r w:rsidR="003844F3">
        <w:t>3</w:t>
      </w:r>
      <w:r w:rsidR="004F1612" w:rsidRPr="0027350F">
        <w:t>)</w:t>
      </w:r>
      <w:r w:rsidRPr="0027350F">
        <w:t>.</w:t>
      </w:r>
    </w:p>
    <w:p w:rsidR="005A1396" w:rsidRPr="0027350F" w:rsidRDefault="005A1396" w:rsidP="00A52C09">
      <w:pPr>
        <w:pStyle w:val="RFPNormal"/>
        <w:ind w:left="1440"/>
        <w:rPr>
          <w:iCs/>
        </w:rPr>
      </w:pPr>
    </w:p>
    <w:p w:rsidR="006F15E8" w:rsidRDefault="006F15E8" w:rsidP="006F15E8">
      <w:pPr>
        <w:pStyle w:val="HeadingC"/>
      </w:pPr>
      <w:bookmarkStart w:id="23" w:name="_Toc412201669"/>
      <w:r>
        <mc:AlternateContent>
          <mc:Choice Requires="wps">
            <w:drawing>
              <wp:anchor distT="0" distB="0" distL="114300" distR="114300" simplePos="0" relativeHeight="251720704" behindDoc="0" locked="0" layoutInCell="1" allowOverlap="1" wp14:anchorId="523F6A83" wp14:editId="65E60884">
                <wp:simplePos x="0" y="0"/>
                <wp:positionH relativeFrom="column">
                  <wp:posOffset>11430</wp:posOffset>
                </wp:positionH>
                <wp:positionV relativeFrom="paragraph">
                  <wp:posOffset>257810</wp:posOffset>
                </wp:positionV>
                <wp:extent cx="6245225" cy="1266825"/>
                <wp:effectExtent l="76200" t="76200" r="98425" b="1047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266825"/>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6F15E8">
                            <w:pPr>
                              <w:pStyle w:val="Heading4"/>
                            </w:pPr>
                            <w:r>
                              <w:t>Guidance</w:t>
                            </w:r>
                          </w:p>
                          <w:p w:rsidR="002B3083" w:rsidRDefault="002B3083" w:rsidP="006F15E8">
                            <w:r>
                              <w:t xml:space="preserve">Disinfection requirements also can be met through Green Seal GS-42 certification by the contractor. Requirements for disinfection can be incorporated into the green cleaning plan and/or routine cleaning requirements if desired. </w:t>
                            </w:r>
                            <w:r w:rsidRPr="0065121A">
                              <w:t>Please contact Jonathan Rifkin, Sustainable Purchasing Program Manager (</w:t>
                            </w:r>
                            <w:hyperlink r:id="rId105"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0.3pt;width:491.75pt;height:9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" filled="f" strokecolor="#ebf1de">
                <v:textbox>
                  <w:txbxContent>
                    <w:p w:rsidR="002B3083" w:rsidRPr="00FB71D1" w:rsidRDefault="002B3083" w:rsidP="006F15E8">
                      <w:pPr>
                        <w:pStyle w:val="Heading4"/>
                      </w:pPr>
                      <w:r>
                        <w:t>Guidance</w:t>
                      </w:r>
                    </w:p>
                    <w:p w:rsidR="002B3083" w:rsidRDefault="002B3083" w:rsidP="006F15E8">
                      <w:r>
                        <w:t xml:space="preserve">Disinfection requirements also can be met through Green Seal GS-42 certification by the contractor. Requirements for disinfection can be incorporated into the green cleaning plan and/or routine cleaning requirements if desired. </w:t>
                      </w:r>
                      <w:r w:rsidRPr="0065121A">
                        <w:t>Please contact Jonathan Rifkin, Sustainable Purchasing Program Manager (</w:t>
                      </w:r>
                      <w:hyperlink r:id="rId106"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r>
        <w:t>Disinfection</w:t>
      </w:r>
      <w:bookmarkEnd w:id="23"/>
    </w:p>
    <w:p w:rsidR="006F15E8" w:rsidRDefault="006F15E8" w:rsidP="006F15E8">
      <w:pPr>
        <w:spacing w:after="200" w:line="276" w:lineRule="auto"/>
        <w:jc w:val="left"/>
      </w:pPr>
    </w:p>
    <w:p w:rsidR="006F15E8" w:rsidRDefault="006F15E8" w:rsidP="006F15E8">
      <w:pPr>
        <w:spacing w:after="200" w:line="276" w:lineRule="auto"/>
        <w:jc w:val="left"/>
      </w:pPr>
    </w:p>
    <w:p w:rsidR="006F15E8" w:rsidRDefault="006F15E8" w:rsidP="006F15E8">
      <w:pPr>
        <w:spacing w:after="200" w:line="276" w:lineRule="auto"/>
        <w:jc w:val="left"/>
      </w:pPr>
    </w:p>
    <w:p w:rsidR="006F15E8" w:rsidRDefault="006F15E8" w:rsidP="006F15E8">
      <w:pPr>
        <w:spacing w:after="200" w:line="276" w:lineRule="auto"/>
        <w:jc w:val="left"/>
      </w:pPr>
    </w:p>
    <w:p w:rsidR="006F15E8" w:rsidRDefault="002B50D8" w:rsidP="0064615B">
      <w:pPr>
        <w:pStyle w:val="Heading4"/>
      </w:pPr>
      <w:r>
        <w:t>Language to Insert into Statement of Work</w:t>
      </w:r>
    </w:p>
    <w:p w:rsidR="002A27BC" w:rsidRDefault="002A27BC" w:rsidP="00C119A7">
      <w:pPr>
        <w:pStyle w:val="RFPNormal"/>
        <w:numPr>
          <w:ilvl w:val="0"/>
          <w:numId w:val="46"/>
        </w:numPr>
        <w:spacing w:after="200" w:line="276" w:lineRule="auto"/>
        <w:jc w:val="left"/>
      </w:pPr>
      <w:r>
        <w:t>For cleaning operations that involve disinfection, Contractors shall</w:t>
      </w:r>
      <w:r>
        <w:rPr>
          <w:iCs/>
        </w:rPr>
        <w:t>:</w:t>
      </w:r>
    </w:p>
    <w:p w:rsidR="002A27BC" w:rsidRDefault="006F15E8" w:rsidP="00C119A7">
      <w:pPr>
        <w:pStyle w:val="RFPNormal"/>
        <w:numPr>
          <w:ilvl w:val="1"/>
          <w:numId w:val="21"/>
        </w:numPr>
        <w:spacing w:after="200" w:line="276" w:lineRule="auto"/>
        <w:jc w:val="left"/>
      </w:pPr>
      <w:r>
        <w:t xml:space="preserve">Perform disinfection in areas or on surfaces where pathogens can collect and </w:t>
      </w:r>
      <w:proofErr w:type="gramStart"/>
      <w:r>
        <w:t>breed,</w:t>
      </w:r>
      <w:proofErr w:type="gramEnd"/>
      <w:r>
        <w:t xml:space="preserve"> such as in restrooms or on door handles, bathroom faucets, and other </w:t>
      </w:r>
      <w:proofErr w:type="spellStart"/>
      <w:r>
        <w:t>fomities</w:t>
      </w:r>
      <w:proofErr w:type="spellEnd"/>
      <w:r>
        <w:t xml:space="preserve">.  </w:t>
      </w:r>
    </w:p>
    <w:p w:rsidR="00C119A7" w:rsidRDefault="006F15E8" w:rsidP="00C119A7">
      <w:pPr>
        <w:pStyle w:val="RFPNormal"/>
        <w:numPr>
          <w:ilvl w:val="1"/>
          <w:numId w:val="21"/>
        </w:numPr>
        <w:spacing w:after="200" w:line="276" w:lineRule="auto"/>
        <w:jc w:val="left"/>
      </w:pPr>
      <w:r>
        <w:t>Use disinfectants only where required.</w:t>
      </w:r>
    </w:p>
    <w:p w:rsidR="007725E6" w:rsidRDefault="002A27BC" w:rsidP="008C1164">
      <w:pPr>
        <w:pStyle w:val="RFPNormal"/>
        <w:numPr>
          <w:ilvl w:val="1"/>
          <w:numId w:val="21"/>
        </w:numPr>
        <w:spacing w:after="200" w:line="276" w:lineRule="auto"/>
        <w:jc w:val="left"/>
      </w:pPr>
      <w:r>
        <w:t>F</w:t>
      </w:r>
      <w:r w:rsidR="006F15E8">
        <w:t>ollow product label directions for preparation of disinfecting solutions (e.g., dilution rate), and the appropriate disinfecting and cleaning method for the area to be cleaned (e.g., dwell time and whether pre-cleaning is required)</w:t>
      </w:r>
      <w:r>
        <w:t xml:space="preserve"> (Applicable Document # 20)</w:t>
      </w:r>
      <w:r w:rsidR="007725E6">
        <w:t>.</w:t>
      </w:r>
    </w:p>
    <w:p w:rsidR="00307975" w:rsidRDefault="008C1164" w:rsidP="007725E6">
      <w:pPr>
        <w:pStyle w:val="HeadingC"/>
      </w:pPr>
      <w:bookmarkStart w:id="24" w:name="_Toc412201670"/>
      <w:r>
        <w:t>Entry Way</w:t>
      </w:r>
      <w:r w:rsidR="00307975">
        <w:t xml:space="preserve"> M</w:t>
      </w:r>
      <w:r>
        <w:t>ats</w:t>
      </w:r>
      <w:bookmarkEnd w:id="24"/>
    </w:p>
    <w:p w:rsidR="008C5CC1" w:rsidRDefault="008C5CC1" w:rsidP="008C5CC1">
      <w:r>
        <w:rPr>
          <w:noProof/>
        </w:rPr>
        <mc:AlternateContent>
          <mc:Choice Requires="wps">
            <w:drawing>
              <wp:anchor distT="0" distB="0" distL="114300" distR="114300" simplePos="0" relativeHeight="251718656" behindDoc="0" locked="0" layoutInCell="1" allowOverlap="1" wp14:anchorId="45D561BF" wp14:editId="2613B4E1">
                <wp:simplePos x="0" y="0"/>
                <wp:positionH relativeFrom="column">
                  <wp:posOffset>0</wp:posOffset>
                </wp:positionH>
                <wp:positionV relativeFrom="paragraph">
                  <wp:posOffset>16510</wp:posOffset>
                </wp:positionV>
                <wp:extent cx="6245352" cy="1435608"/>
                <wp:effectExtent l="76200" t="76200" r="98425" b="889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2B3083" w:rsidRPr="00FB71D1" w:rsidRDefault="002B3083" w:rsidP="008C5CC1">
                            <w:pPr>
                              <w:pStyle w:val="Heading4"/>
                            </w:pPr>
                            <w:r>
                              <w:t>Guidance</w:t>
                            </w:r>
                          </w:p>
                          <w:p w:rsidR="002B3083" w:rsidRDefault="002B3083" w:rsidP="008C5CC1">
                            <w:r>
                              <w:t xml:space="preserve">Entry way mats requirements also can be met through Green Seal GS-42 certification by the contractor. Entry way mats specification language can be modified to solely list compliance with GS-42 communications requirements if desired. </w:t>
                            </w:r>
                            <w:r w:rsidRPr="0065121A">
                              <w:t>Please contact Jonathan Rifkin, Sustainable Purchasing Program Manager (</w:t>
                            </w:r>
                            <w:hyperlink r:id="rId107"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1.3pt;width:491.75pt;height:11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" filled="f" strokecolor="#ebf1de">
                <v:textbox>
                  <w:txbxContent>
                    <w:p w:rsidR="002B3083" w:rsidRPr="00FB71D1" w:rsidRDefault="002B3083" w:rsidP="008C5CC1">
                      <w:pPr>
                        <w:pStyle w:val="Heading4"/>
                      </w:pPr>
                      <w:r>
                        <w:t>Guidance</w:t>
                      </w:r>
                    </w:p>
                    <w:p w:rsidR="002B3083" w:rsidRDefault="002B3083" w:rsidP="008C5CC1">
                      <w:r>
                        <w:t xml:space="preserve">Entry way mats requirements also can be met through Green Seal GS-42 certification by the contractor. Entry way mats specification language can be modified to solely list compliance with GS-42 communications requirements if desired. </w:t>
                      </w:r>
                      <w:r w:rsidRPr="0065121A">
                        <w:t>Please contact Jonathan Rifkin, Sustainable Purchasing Program Manager (</w:t>
                      </w:r>
                      <w:hyperlink r:id="rId108"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p>
    <w:p w:rsidR="008C5CC1" w:rsidRDefault="008C5CC1" w:rsidP="008C5CC1"/>
    <w:p w:rsidR="008C5CC1" w:rsidRDefault="008C5CC1" w:rsidP="008C5CC1"/>
    <w:p w:rsidR="008C5CC1" w:rsidRDefault="008C5CC1" w:rsidP="008C5CC1"/>
    <w:p w:rsidR="008C5CC1" w:rsidRDefault="008C5CC1" w:rsidP="00D90C23">
      <w:pPr>
        <w:pStyle w:val="RFPNormal"/>
      </w:pPr>
    </w:p>
    <w:p w:rsidR="008C5CC1" w:rsidRPr="008C5CC1" w:rsidRDefault="008C5CC1" w:rsidP="008C5CC1">
      <w:pPr>
        <w:pStyle w:val="Heading4"/>
      </w:pPr>
      <w:r>
        <w:t>Language to Insert in</w:t>
      </w:r>
      <w:r w:rsidR="008C1164">
        <w:t>to</w:t>
      </w:r>
      <w:r>
        <w:t xml:space="preserve"> </w:t>
      </w:r>
      <w:r w:rsidR="0007439D">
        <w:t>Statement of Work</w:t>
      </w:r>
    </w:p>
    <w:p w:rsidR="00307975" w:rsidRPr="00F67FBD" w:rsidRDefault="00307975" w:rsidP="002636CB">
      <w:pPr>
        <w:pStyle w:val="RFPNormal"/>
        <w:numPr>
          <w:ilvl w:val="0"/>
          <w:numId w:val="43"/>
        </w:numPr>
        <w:rPr>
          <w:rFonts w:ascii="Arial" w:hAnsi="Arial" w:cs="Arial"/>
          <w:iCs/>
        </w:rPr>
      </w:pPr>
      <w:r w:rsidRPr="00693F14">
        <w:t>Place washable mats in door exteriors and wash the mats as needed to prevent dirt from entering the building</w:t>
      </w:r>
      <w:r w:rsidR="008C5CC1">
        <w:t xml:space="preserve"> (Applicable Document #</w:t>
      </w:r>
      <w:r w:rsidR="003844F3">
        <w:t>20</w:t>
      </w:r>
      <w:r w:rsidR="008C5CC1">
        <w:t>).</w:t>
      </w:r>
      <w:r w:rsidR="0027350F">
        <w:t xml:space="preserve"> </w:t>
      </w:r>
      <w:r w:rsidR="0027350F">
        <w:rPr>
          <w:rFonts w:ascii="Arial" w:hAnsi="Arial" w:cs="Arial"/>
          <w:sz w:val="20"/>
        </w:rPr>
        <w:t xml:space="preserve"> </w:t>
      </w:r>
      <w:r w:rsidR="0027350F" w:rsidRPr="00C119A7">
        <w:rPr>
          <w:iCs/>
        </w:rPr>
        <w:t xml:space="preserve">Compliance can be demonstrated by meeting the requirement 4.4 of </w:t>
      </w:r>
      <w:hyperlink r:id="rId109" w:history="1">
        <w:r w:rsidR="0027350F" w:rsidRPr="00F67FBD">
          <w:rPr>
            <w:rStyle w:val="Hyperlink"/>
            <w:rFonts w:cs="Arial"/>
            <w:iCs/>
          </w:rPr>
          <w:t>Green Seal’s Environmental Standard for Commercial Cleaning Services (GS-42).</w:t>
        </w:r>
      </w:hyperlink>
      <w:r w:rsidR="0027350F" w:rsidRPr="00F67FBD">
        <w:rPr>
          <w:rFonts w:ascii="Arial" w:hAnsi="Arial" w:cs="Arial"/>
          <w:iCs/>
        </w:rPr>
        <w:t xml:space="preserve"> </w:t>
      </w:r>
    </w:p>
    <w:p w:rsidR="00693F14" w:rsidRDefault="00693F14" w:rsidP="003079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p w:rsidR="007725E6" w:rsidRDefault="007725E6" w:rsidP="003079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p w:rsidR="007725E6" w:rsidRDefault="007725E6" w:rsidP="003079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p w:rsidR="007725E6" w:rsidRDefault="007725E6" w:rsidP="003079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p w:rsidR="00674095" w:rsidRDefault="00114E1D" w:rsidP="008C1164">
      <w:pPr>
        <w:pStyle w:val="HeadingC"/>
      </w:pPr>
      <w:bookmarkStart w:id="25" w:name="_Toc412201671"/>
      <w:r>
        <mc:AlternateContent>
          <mc:Choice Requires="wps">
            <w:drawing>
              <wp:anchor distT="0" distB="0" distL="114300" distR="114300" simplePos="0" relativeHeight="251704320" behindDoc="0" locked="0" layoutInCell="1" allowOverlap="1" wp14:anchorId="35B937F7" wp14:editId="1DA4BD5F">
                <wp:simplePos x="0" y="0"/>
                <wp:positionH relativeFrom="column">
                  <wp:posOffset>0</wp:posOffset>
                </wp:positionH>
                <wp:positionV relativeFrom="paragraph">
                  <wp:posOffset>220345</wp:posOffset>
                </wp:positionV>
                <wp:extent cx="6245352" cy="2404872"/>
                <wp:effectExtent l="76200" t="76200" r="98425" b="908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04872"/>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674095">
                            <w:pPr>
                              <w:pStyle w:val="Heading4"/>
                            </w:pPr>
                            <w:r>
                              <w:t>Guidance</w:t>
                            </w:r>
                          </w:p>
                          <w:p w:rsidR="002B3083" w:rsidRDefault="002B3083" w:rsidP="00674095">
                            <w:r>
                              <w:t xml:space="preserve">The Department of General Services manages the waste, recycling, and composting contracts for District owned and operated buildings. </w:t>
                            </w:r>
                            <w:r w:rsidRPr="00FB71D1">
                              <w:t>Please contact Susan Riley</w:t>
                            </w:r>
                            <w:r>
                              <w:t>-</w:t>
                            </w:r>
                            <w:proofErr w:type="spellStart"/>
                            <w:r>
                              <w:t>Laudadio</w:t>
                            </w:r>
                            <w:proofErr w:type="spellEnd"/>
                            <w:r>
                              <w:t>, Green Building Coordinator, Department of General Services (susan.riley@dc.gov)</w:t>
                            </w:r>
                            <w:r w:rsidRPr="00FB71D1">
                              <w:t xml:space="preserve"> for an updated list of materials accepted </w:t>
                            </w:r>
                            <w:r>
                              <w:t xml:space="preserve">for recycling </w:t>
                            </w:r>
                            <w:r w:rsidRPr="00FB71D1">
                              <w:t>by your facili</w:t>
                            </w:r>
                            <w:r>
                              <w:t>ty’s</w:t>
                            </w:r>
                            <w:r w:rsidRPr="00FB71D1">
                              <w:t xml:space="preserve"> waste contract.</w:t>
                            </w:r>
                            <w:r>
                              <w:t xml:space="preserve"> The list of materials accepted for recycling can either be listed in the requirements section or included as an attachment.</w:t>
                            </w:r>
                          </w:p>
                          <w:p w:rsidR="002B3083" w:rsidRPr="00FB71D1" w:rsidRDefault="002B3083" w:rsidP="00674095">
                            <w:r>
                              <w:t>Please also contact Susan Riley-</w:t>
                            </w:r>
                            <w:proofErr w:type="spellStart"/>
                            <w:r>
                              <w:t>Laudadio</w:t>
                            </w:r>
                            <w:proofErr w:type="spellEnd"/>
                            <w:r>
                              <w:t xml:space="preserve"> to obtain specifications for cardboard recycling boxes and multiport common area waste station to be supplied by the contractor (please see requirement c below). It is recommended this document be including as an attachment to the solicitation and referenced in the requirements.</w:t>
                            </w:r>
                          </w:p>
                          <w:p w:rsidR="002B3083" w:rsidRDefault="002B3083" w:rsidP="00674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35pt;width:491.75pt;height:18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" filled="f" strokecolor="#ebf1de">
                <v:textbox>
                  <w:txbxContent>
                    <w:p w:rsidR="002B3083" w:rsidRPr="00FB71D1" w:rsidRDefault="002B3083" w:rsidP="00674095">
                      <w:pPr>
                        <w:pStyle w:val="Heading4"/>
                      </w:pPr>
                      <w:r>
                        <w:t>Guidance</w:t>
                      </w:r>
                    </w:p>
                    <w:p w:rsidR="002B3083" w:rsidRDefault="002B3083" w:rsidP="00674095">
                      <w:r>
                        <w:t xml:space="preserve">The Department of General Services manages the waste, recycling, and composting contracts for District owned and operated buildings. </w:t>
                      </w:r>
                      <w:r w:rsidRPr="00FB71D1">
                        <w:t>Please contact Susan Riley</w:t>
                      </w:r>
                      <w:r>
                        <w:t>-</w:t>
                      </w:r>
                      <w:proofErr w:type="spellStart"/>
                      <w:r>
                        <w:t>Laudadio</w:t>
                      </w:r>
                      <w:proofErr w:type="spellEnd"/>
                      <w:r>
                        <w:t>, Green Building Coordinator, Department of General Services (susan.riley@dc.gov)</w:t>
                      </w:r>
                      <w:r w:rsidRPr="00FB71D1">
                        <w:t xml:space="preserve"> for an updated list of materials accepted </w:t>
                      </w:r>
                      <w:r>
                        <w:t xml:space="preserve">for recycling </w:t>
                      </w:r>
                      <w:r w:rsidRPr="00FB71D1">
                        <w:t>by your facili</w:t>
                      </w:r>
                      <w:r>
                        <w:t>ty’s</w:t>
                      </w:r>
                      <w:r w:rsidRPr="00FB71D1">
                        <w:t xml:space="preserve"> waste contract.</w:t>
                      </w:r>
                      <w:r>
                        <w:t xml:space="preserve"> The list of materials accepted for recycling can either be listed in the requirements section or included as an attachment.</w:t>
                      </w:r>
                    </w:p>
                    <w:p w:rsidR="002B3083" w:rsidRPr="00FB71D1" w:rsidRDefault="002B3083" w:rsidP="00674095">
                      <w:r>
                        <w:t>Please also contact Susan Riley-</w:t>
                      </w:r>
                      <w:proofErr w:type="spellStart"/>
                      <w:r>
                        <w:t>Laudadio</w:t>
                      </w:r>
                      <w:proofErr w:type="spellEnd"/>
                      <w:r>
                        <w:t xml:space="preserve"> to obtain specifications for cardboard recycling boxes and multiport common area waste station to be supplied by the contractor (please see requirement c below). It is recommended this document be including as an attachment to the solicitation and referenced in the requirements.</w:t>
                      </w:r>
                    </w:p>
                    <w:p w:rsidR="002B3083" w:rsidRDefault="002B3083" w:rsidP="00674095"/>
                  </w:txbxContent>
                </v:textbox>
              </v:shape>
            </w:pict>
          </mc:Fallback>
        </mc:AlternateContent>
      </w:r>
      <w:r w:rsidR="008C1164">
        <w:t>Waste, Recycling, and C</w:t>
      </w:r>
      <w:r w:rsidR="00674095">
        <w:t>omposting</w:t>
      </w:r>
      <w:bookmarkEnd w:id="25"/>
    </w:p>
    <w:p w:rsidR="00674095" w:rsidRDefault="00674095" w:rsidP="00674095"/>
    <w:p w:rsidR="00674095" w:rsidRDefault="00674095" w:rsidP="00674095"/>
    <w:p w:rsidR="00114E1D" w:rsidRDefault="00114E1D" w:rsidP="00674095"/>
    <w:p w:rsidR="008C5CC1" w:rsidRDefault="008C5CC1" w:rsidP="00674095"/>
    <w:p w:rsidR="008C5CC1" w:rsidRDefault="008C5CC1" w:rsidP="00674095"/>
    <w:p w:rsidR="003A0B45" w:rsidRDefault="003A0B45" w:rsidP="00674095">
      <w:pPr>
        <w:pStyle w:val="Heading4"/>
      </w:pPr>
    </w:p>
    <w:p w:rsidR="003A0B45" w:rsidRDefault="003A0B45" w:rsidP="00674095">
      <w:pPr>
        <w:pStyle w:val="Heading4"/>
      </w:pPr>
    </w:p>
    <w:p w:rsidR="00674095" w:rsidRPr="00674095" w:rsidRDefault="00674095" w:rsidP="00674095">
      <w:pPr>
        <w:pStyle w:val="Heading4"/>
      </w:pPr>
      <w:r>
        <w:t>Language to Insert in</w:t>
      </w:r>
      <w:r w:rsidR="008C1164">
        <w:t>to</w:t>
      </w:r>
      <w:r>
        <w:t xml:space="preserve"> </w:t>
      </w:r>
      <w:r w:rsidR="0007439D">
        <w:t>Statement of Work</w:t>
      </w:r>
    </w:p>
    <w:p w:rsidR="00674095" w:rsidRDefault="00693F14" w:rsidP="00674095">
      <w:pPr>
        <w:spacing w:after="120" w:line="240" w:lineRule="auto"/>
        <w:ind w:left="720"/>
        <w:rPr>
          <w:rFonts w:ascii="Times New Roman" w:hAnsi="Times New Roman"/>
          <w:color w:val="000000"/>
          <w:sz w:val="24"/>
        </w:rPr>
      </w:pPr>
      <w:r w:rsidRPr="00693F14">
        <w:rPr>
          <w:rFonts w:ascii="Times New Roman" w:hAnsi="Times New Roman"/>
          <w:color w:val="000000"/>
          <w:sz w:val="24"/>
        </w:rPr>
        <w:t>Service providers shall support the District in meeting its waste, recycling, and composting, goals policies and laws through compliance with collection and disposal guidelines outlined in the requirements.</w:t>
      </w:r>
    </w:p>
    <w:p w:rsidR="0067409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Trash:</w:t>
      </w:r>
      <w:r w:rsidRPr="00674095">
        <w:rPr>
          <w:rFonts w:ascii="Times New Roman" w:hAnsi="Times New Roman"/>
          <w:color w:val="000000"/>
          <w:sz w:val="24"/>
        </w:rPr>
        <w:t xml:space="preserve"> All trash (including restrooms) shall be collected and removed. Trash containers shall be emptied and kept clean, odor-free, and free of dirt, dust, debris, residue, and spilled materials. Liners for all trash, debris containers, recycling, and composting bins shall comply with the sustainable cleaning supplies specification.</w:t>
      </w:r>
    </w:p>
    <w:p w:rsidR="0067409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Recycling:</w:t>
      </w:r>
      <w:r w:rsidRPr="00674095">
        <w:rPr>
          <w:rFonts w:ascii="Times New Roman" w:hAnsi="Times New Roman"/>
          <w:color w:val="000000"/>
          <w:sz w:val="24"/>
        </w:rPr>
        <w:t xml:space="preserve"> The Contractor shall provide all labor, equipment, and means to collect and transport recyclable materials from recycling bins and containers located throughout the building to storage and loading areas. Recycling containers shall be emptied and kept clean, odor-free, and free of dirt, dust, debris, residue, and spilled materials. Liners for all trash, debris containers, recycling, and composting bins shall comply with the sustainable cleaning supplies specification (Applicable Document# 3</w:t>
      </w:r>
      <w:r w:rsidR="003844F3">
        <w:rPr>
          <w:rFonts w:ascii="Times New Roman" w:hAnsi="Times New Roman"/>
          <w:color w:val="000000"/>
          <w:sz w:val="24"/>
        </w:rPr>
        <w:t>4</w:t>
      </w:r>
      <w:r w:rsidRPr="00674095">
        <w:rPr>
          <w:rFonts w:ascii="Times New Roman" w:hAnsi="Times New Roman"/>
          <w:color w:val="000000"/>
          <w:sz w:val="24"/>
        </w:rPr>
        <w:t>).</w:t>
      </w:r>
    </w:p>
    <w:p w:rsidR="00674095" w:rsidRPr="003A0B4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Waste and Recycling Bins:</w:t>
      </w:r>
      <w:r w:rsidRPr="00674095">
        <w:rPr>
          <w:rFonts w:ascii="Times New Roman" w:hAnsi="Times New Roman"/>
          <w:color w:val="000000"/>
          <w:sz w:val="24"/>
        </w:rPr>
        <w:t xml:space="preserve"> Cardboard side of desk recycling boxes shall be provided by the Contractors to each individual within the facility when requested by the facility.  Multiport waste common area stations shall be provided by the Contractors to each common area (i.e. break room, lunchroom, and etc.) within the facility when requested by the facility. </w:t>
      </w:r>
      <w:r w:rsidRPr="003A0B45">
        <w:rPr>
          <w:rFonts w:ascii="Times New Roman" w:hAnsi="Times New Roman"/>
          <w:color w:val="000000"/>
          <w:sz w:val="24"/>
        </w:rPr>
        <w:t xml:space="preserve">Please see </w:t>
      </w:r>
      <w:r w:rsidR="00245BFA">
        <w:rPr>
          <w:rFonts w:ascii="Times New Roman" w:hAnsi="Times New Roman"/>
          <w:color w:val="000000"/>
          <w:sz w:val="24"/>
        </w:rPr>
        <w:t>the attach</w:t>
      </w:r>
      <w:r w:rsidR="0035180D">
        <w:rPr>
          <w:rFonts w:ascii="Times New Roman" w:hAnsi="Times New Roman"/>
          <w:color w:val="000000"/>
          <w:sz w:val="24"/>
        </w:rPr>
        <w:t>ments</w:t>
      </w:r>
      <w:r w:rsidRPr="003A0B45">
        <w:rPr>
          <w:rFonts w:ascii="Times New Roman" w:hAnsi="Times New Roman"/>
          <w:color w:val="000000"/>
          <w:sz w:val="24"/>
        </w:rPr>
        <w:t xml:space="preserve"> for specifications for cardboard recycling boxes and multiport common area waste stations.</w:t>
      </w:r>
    </w:p>
    <w:p w:rsidR="0067409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Hazardous Materials:</w:t>
      </w:r>
      <w:r w:rsidRPr="00674095">
        <w:rPr>
          <w:rFonts w:ascii="Times New Roman" w:hAnsi="Times New Roman"/>
          <w:color w:val="000000"/>
          <w:sz w:val="24"/>
        </w:rPr>
        <w:t xml:space="preserve"> The Contractor shall notify the contract administrator, building manager, and/or building manager supervisor of any item or material identified by the EPA (Applicable Document #2</w:t>
      </w:r>
      <w:r w:rsidR="003844F3">
        <w:rPr>
          <w:rFonts w:ascii="Times New Roman" w:hAnsi="Times New Roman"/>
          <w:color w:val="000000"/>
          <w:sz w:val="24"/>
        </w:rPr>
        <w:t>6</w:t>
      </w:r>
      <w:r w:rsidRPr="00674095">
        <w:rPr>
          <w:rFonts w:ascii="Times New Roman" w:hAnsi="Times New Roman"/>
          <w:color w:val="000000"/>
          <w:sz w:val="24"/>
        </w:rPr>
        <w:t>) and local regulatory agencies as hazardous waste, hazardous materials, or Universal Waste, observed in the trash or recycling receptacles.  Typical prohibited wastes include but are not limited to fluorescent light bulbs, thermostats, thermometers, most chemicals, and batteries (40 CFR Parts 260-273) (Applicable Document #2</w:t>
      </w:r>
      <w:r w:rsidR="003844F3">
        <w:rPr>
          <w:rFonts w:ascii="Times New Roman" w:hAnsi="Times New Roman"/>
          <w:color w:val="000000"/>
          <w:sz w:val="24"/>
        </w:rPr>
        <w:t>7</w:t>
      </w:r>
      <w:r w:rsidRPr="00674095">
        <w:rPr>
          <w:rFonts w:ascii="Times New Roman" w:hAnsi="Times New Roman"/>
          <w:color w:val="000000"/>
          <w:sz w:val="24"/>
        </w:rPr>
        <w:t xml:space="preserve">). </w:t>
      </w:r>
    </w:p>
    <w:p w:rsidR="0067409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Medical Sharps:</w:t>
      </w:r>
      <w:r w:rsidRPr="00674095">
        <w:rPr>
          <w:rFonts w:ascii="Times New Roman" w:hAnsi="Times New Roman"/>
          <w:color w:val="000000"/>
          <w:sz w:val="24"/>
        </w:rPr>
        <w:t xml:space="preserve"> Medical sharps shall be disposed of by the Contractor in accordance with State and Federal Department of Transportation requirements (49 CFR Part 173; Applicable Document # 2</w:t>
      </w:r>
      <w:r w:rsidR="003844F3">
        <w:rPr>
          <w:rFonts w:ascii="Times New Roman" w:hAnsi="Times New Roman"/>
          <w:color w:val="000000"/>
          <w:sz w:val="24"/>
        </w:rPr>
        <w:t>8</w:t>
      </w:r>
      <w:r w:rsidRPr="00674095">
        <w:rPr>
          <w:rFonts w:ascii="Times New Roman" w:hAnsi="Times New Roman"/>
          <w:color w:val="000000"/>
          <w:sz w:val="24"/>
        </w:rPr>
        <w:t>). Waste containers provided by the District shall comply with OSHA, 29 CFR Part 1910.1030 (Applicable Document #2</w:t>
      </w:r>
      <w:r w:rsidR="003844F3">
        <w:rPr>
          <w:rFonts w:ascii="Times New Roman" w:hAnsi="Times New Roman"/>
          <w:color w:val="000000"/>
          <w:sz w:val="24"/>
        </w:rPr>
        <w:t>5</w:t>
      </w:r>
      <w:r w:rsidRPr="00674095">
        <w:rPr>
          <w:rFonts w:ascii="Times New Roman" w:hAnsi="Times New Roman"/>
          <w:color w:val="000000"/>
          <w:sz w:val="24"/>
        </w:rPr>
        <w:t>).</w:t>
      </w:r>
    </w:p>
    <w:p w:rsidR="00674095" w:rsidRPr="00674095" w:rsidRDefault="00674095" w:rsidP="00674095">
      <w:pPr>
        <w:pStyle w:val="ListParagraph"/>
        <w:numPr>
          <w:ilvl w:val="1"/>
          <w:numId w:val="17"/>
        </w:numPr>
        <w:spacing w:after="120" w:line="240" w:lineRule="auto"/>
        <w:rPr>
          <w:rFonts w:ascii="Times New Roman" w:hAnsi="Times New Roman"/>
          <w:color w:val="000000"/>
          <w:sz w:val="24"/>
        </w:rPr>
      </w:pPr>
      <w:r w:rsidRPr="00674095">
        <w:rPr>
          <w:rFonts w:ascii="Times New Roman" w:hAnsi="Times New Roman"/>
          <w:b/>
          <w:color w:val="000000"/>
          <w:sz w:val="24"/>
        </w:rPr>
        <w:t xml:space="preserve">Trash, Recyclables, and </w:t>
      </w:r>
      <w:r w:rsidR="0051457A" w:rsidRPr="00674095">
        <w:rPr>
          <w:rFonts w:ascii="Times New Roman" w:hAnsi="Times New Roman"/>
          <w:b/>
          <w:color w:val="000000"/>
          <w:sz w:val="24"/>
        </w:rPr>
        <w:t>Compostable</w:t>
      </w:r>
      <w:r w:rsidRPr="00674095">
        <w:rPr>
          <w:rFonts w:ascii="Times New Roman" w:hAnsi="Times New Roman"/>
          <w:b/>
          <w:color w:val="000000"/>
          <w:sz w:val="24"/>
        </w:rPr>
        <w:t xml:space="preserve"> Collection and Disposal Process:</w:t>
      </w:r>
      <w:r w:rsidRPr="00674095">
        <w:rPr>
          <w:rFonts w:ascii="Times New Roman" w:hAnsi="Times New Roman"/>
          <w:color w:val="000000"/>
          <w:sz w:val="24"/>
        </w:rPr>
        <w:t xml:space="preserve"> </w:t>
      </w:r>
    </w:p>
    <w:p w:rsidR="00674095" w:rsidRDefault="00674095" w:rsidP="00674095">
      <w:pPr>
        <w:numPr>
          <w:ilvl w:val="2"/>
          <w:numId w:val="15"/>
        </w:numPr>
        <w:spacing w:after="120" w:line="240" w:lineRule="auto"/>
        <w:jc w:val="left"/>
        <w:rPr>
          <w:rFonts w:ascii="Times New Roman" w:hAnsi="Times New Roman"/>
          <w:color w:val="000000"/>
          <w:sz w:val="24"/>
        </w:rPr>
      </w:pPr>
      <w:r w:rsidRPr="00693F14">
        <w:rPr>
          <w:rFonts w:ascii="Times New Roman" w:hAnsi="Times New Roman"/>
          <w:color w:val="000000"/>
          <w:sz w:val="24"/>
        </w:rPr>
        <w:t>The Contractor shall provide clearly labeled “Recycling Only” Utility Collection Carts to collect and transport recyclable materials within the Facility.  The Contractor shall never store or transport recyclables and trash together (even if bagged separately) in the same Utility Collection Cart, unless is a compartmentalized cart in order to avoid or give the appearance of contamination.</w:t>
      </w:r>
    </w:p>
    <w:p w:rsidR="00674095" w:rsidRDefault="00674095" w:rsidP="00674095">
      <w:pPr>
        <w:numPr>
          <w:ilvl w:val="2"/>
          <w:numId w:val="15"/>
        </w:numPr>
        <w:spacing w:after="120" w:line="240" w:lineRule="auto"/>
        <w:jc w:val="left"/>
        <w:rPr>
          <w:rFonts w:ascii="Times New Roman" w:hAnsi="Times New Roman"/>
          <w:color w:val="000000"/>
          <w:sz w:val="24"/>
        </w:rPr>
      </w:pPr>
      <w:r w:rsidRPr="00674095">
        <w:rPr>
          <w:rFonts w:ascii="Times New Roman" w:hAnsi="Times New Roman"/>
          <w:color w:val="000000"/>
          <w:sz w:val="24"/>
        </w:rPr>
        <w:t>The Contractor shall collect recyclables on a daily basis from offices where large and mid-sized centralized containers are located.  Utility Collection Carts containing recyclable materials shall be taken to the loading dock or designated hauling pick-up point within the premises to be emptied into “Recycling” designated hauling containers for transport to a recycling center.</w:t>
      </w:r>
    </w:p>
    <w:p w:rsidR="00674095" w:rsidRDefault="00674095" w:rsidP="00674095">
      <w:pPr>
        <w:numPr>
          <w:ilvl w:val="2"/>
          <w:numId w:val="15"/>
        </w:numPr>
        <w:spacing w:after="120" w:line="240" w:lineRule="auto"/>
        <w:jc w:val="left"/>
        <w:rPr>
          <w:rFonts w:ascii="Times New Roman" w:hAnsi="Times New Roman"/>
          <w:color w:val="000000"/>
          <w:sz w:val="24"/>
        </w:rPr>
      </w:pPr>
      <w:r w:rsidRPr="00674095">
        <w:rPr>
          <w:rFonts w:ascii="Times New Roman" w:hAnsi="Times New Roman"/>
          <w:color w:val="000000"/>
          <w:sz w:val="24"/>
        </w:rPr>
        <w:t>Contractor shall provide descriptive labels (Spanish and English) on all containers used to transport trash or recyclables to the loading dock or designated hauling pick-up point within each building.</w:t>
      </w:r>
    </w:p>
    <w:p w:rsidR="00674095" w:rsidRPr="00935015" w:rsidRDefault="00674095" w:rsidP="00674095">
      <w:pPr>
        <w:numPr>
          <w:ilvl w:val="2"/>
          <w:numId w:val="15"/>
        </w:numPr>
        <w:spacing w:after="120" w:line="240" w:lineRule="auto"/>
        <w:jc w:val="left"/>
        <w:rPr>
          <w:rFonts w:ascii="Times New Roman" w:hAnsi="Times New Roman"/>
          <w:color w:val="000000"/>
          <w:sz w:val="24"/>
        </w:rPr>
      </w:pPr>
      <w:r w:rsidRPr="00935015">
        <w:rPr>
          <w:rFonts w:ascii="Times New Roman" w:hAnsi="Times New Roman"/>
          <w:color w:val="000000"/>
          <w:sz w:val="24"/>
        </w:rPr>
        <w:t>Contractor shall, at a minimum collect, for recycling purposes the following materials (mixed office paper, including newspapers and inserts, soft cover publications, catalogs, unwanted mail, magazines, all other paper, any color any size), paperboard, corrugated boxes, food and beverage containers made of glass, plastic, tin and aluminum, toner cartridges, or other recyclable materials as deemed appropriate by the District) (Applicable Document</w:t>
      </w:r>
      <w:r w:rsidR="00935015" w:rsidRPr="00935015">
        <w:rPr>
          <w:rFonts w:ascii="Times New Roman" w:hAnsi="Times New Roman"/>
          <w:color w:val="000000"/>
          <w:sz w:val="24"/>
        </w:rPr>
        <w:t>s</w:t>
      </w:r>
      <w:r w:rsidRPr="00935015">
        <w:rPr>
          <w:rFonts w:ascii="Times New Roman" w:hAnsi="Times New Roman"/>
          <w:color w:val="000000"/>
          <w:sz w:val="24"/>
        </w:rPr>
        <w:t xml:space="preserve"> #3</w:t>
      </w:r>
      <w:r w:rsidR="003844F3">
        <w:rPr>
          <w:rFonts w:ascii="Times New Roman" w:hAnsi="Times New Roman"/>
          <w:color w:val="000000"/>
          <w:sz w:val="24"/>
        </w:rPr>
        <w:t>1</w:t>
      </w:r>
      <w:r w:rsidR="008B449E" w:rsidRPr="00935015">
        <w:rPr>
          <w:rFonts w:ascii="Times New Roman" w:hAnsi="Times New Roman"/>
          <w:color w:val="000000"/>
          <w:sz w:val="24"/>
        </w:rPr>
        <w:t>, 3</w:t>
      </w:r>
      <w:r w:rsidR="003844F3">
        <w:rPr>
          <w:rFonts w:ascii="Times New Roman" w:hAnsi="Times New Roman"/>
          <w:color w:val="000000"/>
          <w:sz w:val="24"/>
        </w:rPr>
        <w:t>5</w:t>
      </w:r>
      <w:r w:rsidR="00840EAB">
        <w:rPr>
          <w:rFonts w:ascii="Times New Roman" w:hAnsi="Times New Roman"/>
          <w:color w:val="000000"/>
          <w:sz w:val="24"/>
        </w:rPr>
        <w:t>, 3</w:t>
      </w:r>
      <w:r w:rsidR="003844F3">
        <w:rPr>
          <w:rFonts w:ascii="Times New Roman" w:hAnsi="Times New Roman"/>
          <w:color w:val="000000"/>
          <w:sz w:val="24"/>
        </w:rPr>
        <w:t>6</w:t>
      </w:r>
      <w:r w:rsidR="00840EAB">
        <w:rPr>
          <w:rFonts w:ascii="Times New Roman" w:hAnsi="Times New Roman"/>
          <w:color w:val="000000"/>
          <w:sz w:val="24"/>
        </w:rPr>
        <w:t>,</w:t>
      </w:r>
      <w:r w:rsidR="003844F3">
        <w:rPr>
          <w:rFonts w:ascii="Times New Roman" w:hAnsi="Times New Roman"/>
          <w:color w:val="000000"/>
          <w:sz w:val="24"/>
        </w:rPr>
        <w:t xml:space="preserve"> </w:t>
      </w:r>
      <w:r w:rsidR="00840EAB">
        <w:rPr>
          <w:rFonts w:ascii="Times New Roman" w:hAnsi="Times New Roman"/>
          <w:color w:val="000000"/>
          <w:sz w:val="24"/>
        </w:rPr>
        <w:t>3</w:t>
      </w:r>
      <w:r w:rsidR="003844F3">
        <w:rPr>
          <w:rFonts w:ascii="Times New Roman" w:hAnsi="Times New Roman"/>
          <w:color w:val="000000"/>
          <w:sz w:val="24"/>
        </w:rPr>
        <w:t>9</w:t>
      </w:r>
      <w:r w:rsidRPr="00935015">
        <w:rPr>
          <w:rFonts w:ascii="Times New Roman" w:hAnsi="Times New Roman"/>
          <w:color w:val="000000"/>
          <w:sz w:val="24"/>
        </w:rPr>
        <w:t xml:space="preserve">). </w:t>
      </w:r>
    </w:p>
    <w:p w:rsidR="00674095" w:rsidRDefault="00674095" w:rsidP="00674095">
      <w:pPr>
        <w:numPr>
          <w:ilvl w:val="2"/>
          <w:numId w:val="15"/>
        </w:numPr>
        <w:spacing w:after="120" w:line="240" w:lineRule="auto"/>
        <w:jc w:val="left"/>
        <w:rPr>
          <w:rFonts w:ascii="Times New Roman" w:hAnsi="Times New Roman"/>
          <w:color w:val="000000"/>
          <w:sz w:val="24"/>
        </w:rPr>
      </w:pPr>
      <w:r w:rsidRPr="00674095">
        <w:rPr>
          <w:rFonts w:ascii="Times New Roman" w:hAnsi="Times New Roman"/>
          <w:color w:val="000000"/>
          <w:sz w:val="24"/>
        </w:rPr>
        <w:t>Contractor shall pull corrugated containers from the trash stream and place them in designated recycling containers.  The Contractor shall, if necessary, bundle or bind the corrugated containers to facilitate transport by the recycling hauler.  Note: corrugated cardboard should never be placed in trash dumpsters or compactors for disposal.</w:t>
      </w:r>
    </w:p>
    <w:p w:rsidR="00674095" w:rsidRDefault="00674095" w:rsidP="00674095">
      <w:pPr>
        <w:numPr>
          <w:ilvl w:val="2"/>
          <w:numId w:val="15"/>
        </w:numPr>
        <w:spacing w:after="120" w:line="240" w:lineRule="auto"/>
        <w:jc w:val="left"/>
        <w:rPr>
          <w:rFonts w:ascii="Times New Roman" w:hAnsi="Times New Roman"/>
          <w:color w:val="000000"/>
          <w:sz w:val="24"/>
        </w:rPr>
      </w:pPr>
      <w:r w:rsidRPr="00674095">
        <w:rPr>
          <w:rFonts w:ascii="Times New Roman" w:hAnsi="Times New Roman"/>
          <w:color w:val="000000"/>
          <w:sz w:val="24"/>
        </w:rPr>
        <w:t>The Contractor shall set aside all broken furniture, wooden pallets and similar large objects for bulk collection pick up.</w:t>
      </w:r>
    </w:p>
    <w:p w:rsidR="00674095" w:rsidRDefault="00674095" w:rsidP="00674095">
      <w:pPr>
        <w:numPr>
          <w:ilvl w:val="2"/>
          <w:numId w:val="15"/>
        </w:numPr>
        <w:spacing w:after="120" w:line="240" w:lineRule="auto"/>
        <w:jc w:val="left"/>
        <w:rPr>
          <w:rFonts w:ascii="Times New Roman" w:hAnsi="Times New Roman"/>
          <w:color w:val="000000"/>
          <w:sz w:val="24"/>
        </w:rPr>
      </w:pPr>
      <w:r w:rsidRPr="00674095">
        <w:rPr>
          <w:rFonts w:ascii="Times New Roman" w:hAnsi="Times New Roman"/>
          <w:color w:val="000000"/>
          <w:sz w:val="24"/>
        </w:rPr>
        <w:t xml:space="preserve">The Contractor shall support the District in implementing composting programs through implementing agency guidelines for proper collection and disposal of </w:t>
      </w:r>
      <w:proofErr w:type="spellStart"/>
      <w:r w:rsidRPr="00674095">
        <w:rPr>
          <w:rFonts w:ascii="Times New Roman" w:hAnsi="Times New Roman"/>
          <w:color w:val="000000"/>
          <w:sz w:val="24"/>
        </w:rPr>
        <w:t>compostables</w:t>
      </w:r>
      <w:proofErr w:type="spellEnd"/>
      <w:r w:rsidRPr="00674095">
        <w:rPr>
          <w:rFonts w:ascii="Times New Roman" w:hAnsi="Times New Roman"/>
          <w:color w:val="000000"/>
          <w:sz w:val="24"/>
        </w:rPr>
        <w:t>, including food waste, where applicable</w:t>
      </w:r>
      <w:r w:rsidR="00642240">
        <w:rPr>
          <w:rFonts w:ascii="Times New Roman" w:hAnsi="Times New Roman"/>
          <w:color w:val="000000"/>
          <w:sz w:val="24"/>
        </w:rPr>
        <w:t xml:space="preserve"> (Applicable Document #3</w:t>
      </w:r>
      <w:r w:rsidR="003844F3">
        <w:rPr>
          <w:rFonts w:ascii="Times New Roman" w:hAnsi="Times New Roman"/>
          <w:color w:val="000000"/>
          <w:sz w:val="24"/>
        </w:rPr>
        <w:t>5</w:t>
      </w:r>
      <w:r w:rsidR="00642240">
        <w:rPr>
          <w:rFonts w:ascii="Times New Roman" w:hAnsi="Times New Roman"/>
          <w:color w:val="000000"/>
          <w:sz w:val="24"/>
        </w:rPr>
        <w:t>)</w:t>
      </w:r>
      <w:r w:rsidRPr="00674095">
        <w:rPr>
          <w:rFonts w:ascii="Times New Roman" w:hAnsi="Times New Roman"/>
          <w:color w:val="000000"/>
          <w:sz w:val="24"/>
        </w:rPr>
        <w:t>.</w:t>
      </w:r>
    </w:p>
    <w:p w:rsidR="00D343ED" w:rsidRPr="003A0B45" w:rsidRDefault="00674095" w:rsidP="00F108EF">
      <w:pPr>
        <w:numPr>
          <w:ilvl w:val="2"/>
          <w:numId w:val="15"/>
        </w:numPr>
        <w:spacing w:after="120" w:line="276" w:lineRule="auto"/>
        <w:jc w:val="left"/>
        <w:rPr>
          <w:rFonts w:ascii="Times New Roman" w:hAnsi="Times New Roman"/>
          <w:sz w:val="24"/>
          <w:szCs w:val="20"/>
        </w:rPr>
      </w:pPr>
      <w:r w:rsidRPr="003A0B45">
        <w:rPr>
          <w:rFonts w:ascii="Times New Roman" w:hAnsi="Times New Roman"/>
          <w:color w:val="000000"/>
          <w:sz w:val="24"/>
        </w:rPr>
        <w:t>The Contractor shall weigh each month all recycling materials using scales (1) existing at the facility, (2) on hauler’s trucks equipped with weighing capability, or (3) provided by the Contractor under the direction of the contract administrator.  The Contractor shall complete and submit the</w:t>
      </w:r>
      <w:r w:rsidR="006C1F22">
        <w:rPr>
          <w:rFonts w:ascii="Times New Roman" w:hAnsi="Times New Roman"/>
          <w:color w:val="000000"/>
          <w:sz w:val="24"/>
        </w:rPr>
        <w:t xml:space="preserve"> monthly Recyclable Weight Report to the Contract A</w:t>
      </w:r>
      <w:r w:rsidRPr="003A0B45">
        <w:rPr>
          <w:rFonts w:ascii="Times New Roman" w:hAnsi="Times New Roman"/>
          <w:color w:val="000000"/>
          <w:sz w:val="24"/>
        </w:rPr>
        <w:t xml:space="preserve">dministrator.  </w:t>
      </w:r>
    </w:p>
    <w:p w:rsidR="00376AC3" w:rsidRPr="006B5032" w:rsidRDefault="00376AC3" w:rsidP="008C1164">
      <w:pPr>
        <w:pStyle w:val="HeadingC"/>
      </w:pPr>
      <w:bookmarkStart w:id="26" w:name="_Toc412201672"/>
      <w:r>
        <mc:AlternateContent>
          <mc:Choice Requires="wps">
            <w:drawing>
              <wp:anchor distT="0" distB="0" distL="114300" distR="114300" simplePos="0" relativeHeight="251706368" behindDoc="0" locked="0" layoutInCell="1" allowOverlap="1" wp14:anchorId="295D7716" wp14:editId="01AE4569">
                <wp:simplePos x="0" y="0"/>
                <wp:positionH relativeFrom="column">
                  <wp:posOffset>0</wp:posOffset>
                </wp:positionH>
                <wp:positionV relativeFrom="paragraph">
                  <wp:posOffset>353695</wp:posOffset>
                </wp:positionV>
                <wp:extent cx="6245352" cy="1609344"/>
                <wp:effectExtent l="76200" t="76200" r="98425"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609344"/>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376AC3">
                            <w:pPr>
                              <w:pStyle w:val="Heading4"/>
                            </w:pPr>
                            <w:r>
                              <w:t>Guidance</w:t>
                            </w:r>
                          </w:p>
                          <w:p w:rsidR="002B3083" w:rsidRDefault="002B3083" w:rsidP="00376AC3">
                            <w:r>
                              <w:t xml:space="preserve">The communications requirement outlined below is based upon the </w:t>
                            </w:r>
                            <w:hyperlink r:id="rId110" w:history="1">
                              <w:r w:rsidRPr="00D343ED">
                                <w:rPr>
                                  <w:rStyle w:val="Hyperlink"/>
                                </w:rPr>
                                <w:t>Green Seal GS-42 Commercial Cleaning Services Standard</w:t>
                              </w:r>
                            </w:hyperlink>
                            <w:r>
                              <w:t xml:space="preserve"> communications requirement and can be met through Green Seal GS-42 certification by the contractor. Communications specification language can be modified to solely list compliance with GS-42 communications requirements if desired. </w:t>
                            </w:r>
                            <w:r w:rsidRPr="0065121A">
                              <w:t>Please contact Jonathan Rifkin, Sustainable Purchasing Program Manager (</w:t>
                            </w:r>
                            <w:hyperlink r:id="rId111"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7.85pt;width:491.75pt;height:12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" filled="f" strokecolor="#ebf1de">
                <v:textbox>
                  <w:txbxContent>
                    <w:p w:rsidR="002B3083" w:rsidRPr="00FB71D1" w:rsidRDefault="002B3083" w:rsidP="00376AC3">
                      <w:pPr>
                        <w:pStyle w:val="Heading4"/>
                      </w:pPr>
                      <w:r>
                        <w:t>Guidance</w:t>
                      </w:r>
                    </w:p>
                    <w:p w:rsidR="002B3083" w:rsidRDefault="002B3083" w:rsidP="00376AC3">
                      <w:r>
                        <w:t xml:space="preserve">The communications requirement outlined below is based upon the </w:t>
                      </w:r>
                      <w:hyperlink r:id="rId112" w:history="1">
                        <w:r w:rsidRPr="00D343ED">
                          <w:rPr>
                            <w:rStyle w:val="Hyperlink"/>
                          </w:rPr>
                          <w:t>Green Seal GS-42 Commercial Cleaning Services Standard</w:t>
                        </w:r>
                      </w:hyperlink>
                      <w:r>
                        <w:t xml:space="preserve"> communications requirement and can be met through Green Seal GS-42 certification by the contractor. Communications specification language can be modified to solely list compliance with GS-42 communications requirements if desired. </w:t>
                      </w:r>
                      <w:r w:rsidRPr="0065121A">
                        <w:t>Please contact Jonathan Rifkin, Sustainable Purchasing Program Manager (</w:t>
                      </w:r>
                      <w:hyperlink r:id="rId113"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r w:rsidRPr="006B5032">
        <w:t>C</w:t>
      </w:r>
      <w:r w:rsidR="008C1164">
        <w:t>ommunications</w:t>
      </w:r>
      <w:bookmarkEnd w:id="26"/>
    </w:p>
    <w:p w:rsidR="00376AC3" w:rsidRDefault="00376AC3" w:rsidP="00376AC3"/>
    <w:p w:rsidR="00376AC3" w:rsidRDefault="00376AC3" w:rsidP="00376AC3"/>
    <w:p w:rsidR="00376AC3" w:rsidRDefault="00376AC3" w:rsidP="00376AC3"/>
    <w:p w:rsidR="00376AC3" w:rsidRDefault="00376AC3" w:rsidP="00376AC3"/>
    <w:p w:rsidR="00376AC3" w:rsidRDefault="00376AC3" w:rsidP="00376AC3"/>
    <w:p w:rsidR="007E6E35" w:rsidRDefault="007E6E35" w:rsidP="007E6E35">
      <w:pPr>
        <w:pStyle w:val="Heading4"/>
      </w:pPr>
      <w:r>
        <w:t>Language to Insert in</w:t>
      </w:r>
      <w:r w:rsidR="008C1164">
        <w:t>to</w:t>
      </w:r>
      <w:r>
        <w:t xml:space="preserve"> </w:t>
      </w:r>
      <w:r w:rsidR="0007439D">
        <w:t>Statement of Work</w:t>
      </w:r>
    </w:p>
    <w:p w:rsidR="00D343ED" w:rsidRPr="007708C4" w:rsidRDefault="00912E99" w:rsidP="00912E99">
      <w:pPr>
        <w:pStyle w:val="RFPNormal"/>
      </w:pPr>
      <w:r>
        <w:t>The Contractor</w:t>
      </w:r>
      <w:r w:rsidRPr="0024015A">
        <w:t xml:space="preserve"> shall develop a communications strategy with regard to cleaning personnel and fa</w:t>
      </w:r>
      <w:r>
        <w:t>cility managers that addresses the following requirements set forth in</w:t>
      </w:r>
      <w:r w:rsidRPr="0024015A">
        <w:t xml:space="preserve"> </w:t>
      </w:r>
      <w:hyperlink r:id="rId114" w:history="1">
        <w:r w:rsidRPr="00347189">
          <w:rPr>
            <w:rStyle w:val="Hyperlink"/>
          </w:rPr>
          <w:t>Green Seal’s Environmental Standard for Commercial Cleaning Services (GS-42) Section 5.0</w:t>
        </w:r>
      </w:hyperlink>
      <w:r>
        <w:t xml:space="preserve"> and detailed below. </w:t>
      </w:r>
      <w:r w:rsidRPr="007708C4">
        <w:t>The communications plan shall be developed in conjunction with building owners, facility managers, and building occupants</w:t>
      </w:r>
      <w:r>
        <w:t xml:space="preserve"> </w:t>
      </w:r>
      <w:r>
        <w:rPr>
          <w:color w:val="000000"/>
        </w:rPr>
        <w:t>(Applicable Document #</w:t>
      </w:r>
      <w:r w:rsidR="003844F3">
        <w:rPr>
          <w:color w:val="000000"/>
        </w:rPr>
        <w:t>20</w:t>
      </w:r>
      <w:r>
        <w:rPr>
          <w:color w:val="000000"/>
        </w:rPr>
        <w:t>)</w:t>
      </w:r>
      <w:r w:rsidRPr="007708C4">
        <w:t xml:space="preserve">.  </w:t>
      </w:r>
    </w:p>
    <w:p w:rsidR="00912E99" w:rsidRDefault="00912E99" w:rsidP="00D343ED">
      <w:pPr>
        <w:pStyle w:val="RFPNormal"/>
      </w:pPr>
    </w:p>
    <w:p w:rsidR="00376AC3" w:rsidRPr="007708C4" w:rsidRDefault="00912E99" w:rsidP="00D343ED">
      <w:pPr>
        <w:pStyle w:val="RFPNormal"/>
      </w:pPr>
      <w:r>
        <w:t>Contractors</w:t>
      </w:r>
      <w:r w:rsidR="00D343ED">
        <w:t xml:space="preserve"> shall</w:t>
      </w:r>
      <w:r w:rsidR="00D368CD">
        <w:t xml:space="preserve"> </w:t>
      </w:r>
      <w:r w:rsidR="00D368CD">
        <w:rPr>
          <w:color w:val="000000"/>
        </w:rPr>
        <w:t>(Applicable Document #</w:t>
      </w:r>
      <w:r w:rsidR="003844F3">
        <w:rPr>
          <w:color w:val="000000"/>
        </w:rPr>
        <w:t>20</w:t>
      </w:r>
      <w:r w:rsidR="00D368CD">
        <w:rPr>
          <w:color w:val="000000"/>
        </w:rPr>
        <w:t>)</w:t>
      </w:r>
      <w:r w:rsidR="008913C2" w:rsidRPr="00693F14">
        <w:rPr>
          <w:color w:val="000000"/>
        </w:rPr>
        <w:t>:</w:t>
      </w:r>
      <w:r w:rsidR="00D343ED">
        <w:t xml:space="preserve"> </w:t>
      </w:r>
    </w:p>
    <w:p w:rsidR="00376AC3" w:rsidRPr="00D343ED" w:rsidRDefault="00376AC3" w:rsidP="00D343ED">
      <w:pPr>
        <w:pStyle w:val="a"/>
        <w:tabs>
          <w:tab w:val="clear" w:pos="1440"/>
          <w:tab w:val="num" w:pos="7920"/>
        </w:tabs>
        <w:spacing w:after="120" w:line="240" w:lineRule="auto"/>
        <w:rPr>
          <w:rFonts w:ascii="Times New Roman" w:hAnsi="Times New Roman"/>
          <w:sz w:val="24"/>
        </w:rPr>
      </w:pPr>
      <w:r w:rsidRPr="00D343ED">
        <w:rPr>
          <w:rFonts w:ascii="Times New Roman" w:hAnsi="Times New Roman"/>
          <w:sz w:val="24"/>
        </w:rPr>
        <w:t xml:space="preserve">Provide employees with proper initial, on-site, or site-specific and annual in-service training. Training shall be done in a manner that respects any unique needs of the employee, such as limited English proficiency, physical challenges, or learning disabilities.  </w:t>
      </w:r>
    </w:p>
    <w:p w:rsidR="00376AC3" w:rsidRPr="00D343ED" w:rsidRDefault="00376AC3" w:rsidP="00D343ED">
      <w:pPr>
        <w:pStyle w:val="a"/>
        <w:tabs>
          <w:tab w:val="clear" w:pos="1440"/>
          <w:tab w:val="num" w:pos="7200"/>
        </w:tabs>
        <w:spacing w:after="120" w:line="240" w:lineRule="auto"/>
        <w:rPr>
          <w:rFonts w:ascii="Times New Roman" w:hAnsi="Times New Roman"/>
          <w:sz w:val="24"/>
        </w:rPr>
      </w:pPr>
      <w:r w:rsidRPr="00D343ED">
        <w:rPr>
          <w:rFonts w:ascii="Times New Roman" w:hAnsi="Times New Roman"/>
          <w:sz w:val="24"/>
        </w:rPr>
        <w:t>Ensure that a system is in place for cleaning service employees to provide comments and suggestions about workplace issues and suggestions for improvements in the provision of services.</w:t>
      </w:r>
    </w:p>
    <w:p w:rsidR="00376AC3" w:rsidRPr="00D343ED" w:rsidRDefault="00376AC3" w:rsidP="00D343ED">
      <w:pPr>
        <w:pStyle w:val="a"/>
        <w:tabs>
          <w:tab w:val="clear" w:pos="1440"/>
          <w:tab w:val="num" w:pos="6480"/>
        </w:tabs>
        <w:spacing w:after="120" w:line="240" w:lineRule="auto"/>
        <w:rPr>
          <w:rFonts w:ascii="Times New Roman" w:hAnsi="Times New Roman"/>
          <w:sz w:val="24"/>
        </w:rPr>
      </w:pPr>
      <w:r w:rsidRPr="00D343ED">
        <w:rPr>
          <w:rFonts w:ascii="Times New Roman" w:hAnsi="Times New Roman"/>
          <w:sz w:val="24"/>
        </w:rPr>
        <w:t>Communicate to the management or owners of the building the presence of pests and any maintenance issues discovered while performing cleaning operations.</w:t>
      </w:r>
      <w:r w:rsidRPr="00D343ED">
        <w:rPr>
          <w:rFonts w:ascii="Times New Roman" w:hAnsi="Times New Roman"/>
          <w:b/>
          <w:sz w:val="24"/>
        </w:rPr>
        <w:t xml:space="preserve"> </w:t>
      </w:r>
    </w:p>
    <w:p w:rsidR="00376AC3" w:rsidRPr="00D343ED" w:rsidRDefault="00376AC3" w:rsidP="00D343ED">
      <w:pPr>
        <w:pStyle w:val="a"/>
        <w:tabs>
          <w:tab w:val="clear" w:pos="1440"/>
          <w:tab w:val="num" w:pos="5760"/>
        </w:tabs>
        <w:spacing w:after="120" w:line="240" w:lineRule="auto"/>
        <w:rPr>
          <w:rFonts w:ascii="Times New Roman" w:hAnsi="Times New Roman"/>
          <w:sz w:val="24"/>
        </w:rPr>
      </w:pPr>
      <w:r w:rsidRPr="00D343ED">
        <w:rPr>
          <w:rFonts w:ascii="Times New Roman" w:hAnsi="Times New Roman"/>
          <w:sz w:val="24"/>
        </w:rPr>
        <w:t xml:space="preserve">Provide materials to facility managers that define opportunities for building occupants to reduce the need for more intensive cleaning processes or treatments (e.g., reporting spills and making attempts to reduce clutter in personal spaces).  </w:t>
      </w:r>
    </w:p>
    <w:p w:rsidR="00376AC3" w:rsidRPr="00D343ED" w:rsidRDefault="00376AC3" w:rsidP="00D343ED">
      <w:pPr>
        <w:pStyle w:val="a"/>
        <w:tabs>
          <w:tab w:val="clear" w:pos="1440"/>
          <w:tab w:val="num" w:pos="5040"/>
        </w:tabs>
        <w:spacing w:after="120" w:line="240" w:lineRule="auto"/>
        <w:rPr>
          <w:rFonts w:ascii="Times New Roman" w:hAnsi="Times New Roman"/>
          <w:sz w:val="24"/>
        </w:rPr>
      </w:pPr>
      <w:r w:rsidRPr="00D343ED">
        <w:rPr>
          <w:rFonts w:ascii="Times New Roman" w:hAnsi="Times New Roman"/>
          <w:sz w:val="24"/>
        </w:rPr>
        <w:t xml:space="preserve">Provide notification to building management of any cleaning products used in the building. This shall include a list of all chemicals that may be used. It also shall include the name, address, and phone number of the contact person; a statement that the contact person maintains the product labels and Material Safety Data Sheets (MSDSs) of each product used in the building; and information that the label or MSDSs are available for </w:t>
      </w:r>
      <w:r w:rsidR="003A0B45">
        <w:rPr>
          <w:rFonts w:ascii="Times New Roman" w:hAnsi="Times New Roman"/>
          <w:sz w:val="24"/>
        </w:rPr>
        <w:t>review upon request</w:t>
      </w:r>
      <w:r w:rsidRPr="00D343ED">
        <w:rPr>
          <w:rFonts w:ascii="Times New Roman" w:hAnsi="Times New Roman"/>
          <w:sz w:val="24"/>
        </w:rPr>
        <w:t xml:space="preserve">. The contact person shall be available for information and comment. </w:t>
      </w:r>
    </w:p>
    <w:p w:rsidR="00376AC3" w:rsidRPr="00D343ED" w:rsidRDefault="00376AC3" w:rsidP="00D343ED">
      <w:pPr>
        <w:pStyle w:val="a"/>
        <w:tabs>
          <w:tab w:val="clear" w:pos="1440"/>
          <w:tab w:val="num" w:pos="4320"/>
        </w:tabs>
        <w:spacing w:after="120" w:line="240" w:lineRule="auto"/>
        <w:rPr>
          <w:rFonts w:ascii="Times New Roman" w:hAnsi="Times New Roman"/>
          <w:sz w:val="24"/>
        </w:rPr>
      </w:pPr>
      <w:r w:rsidRPr="00D343ED">
        <w:rPr>
          <w:rFonts w:ascii="Times New Roman" w:hAnsi="Times New Roman"/>
          <w:sz w:val="24"/>
        </w:rPr>
        <w:t xml:space="preserve">Maintain product MSDSs on-site in a binder and keep up to date at all times. </w:t>
      </w:r>
    </w:p>
    <w:p w:rsidR="00376AC3" w:rsidRPr="00D343ED" w:rsidRDefault="00376AC3" w:rsidP="00D343ED">
      <w:pPr>
        <w:pStyle w:val="a"/>
        <w:tabs>
          <w:tab w:val="clear" w:pos="1440"/>
          <w:tab w:val="num" w:pos="3600"/>
        </w:tabs>
        <w:spacing w:after="120" w:line="240" w:lineRule="auto"/>
        <w:rPr>
          <w:rFonts w:ascii="Times New Roman" w:hAnsi="Times New Roman"/>
          <w:sz w:val="24"/>
        </w:rPr>
      </w:pPr>
      <w:r w:rsidRPr="00D343ED">
        <w:rPr>
          <w:rFonts w:ascii="Times New Roman" w:hAnsi="Times New Roman"/>
          <w:sz w:val="24"/>
        </w:rPr>
        <w:t>Provide product MSDSs in a timely manner upon request.</w:t>
      </w:r>
    </w:p>
    <w:p w:rsidR="005A1396" w:rsidRDefault="00376AC3" w:rsidP="007725E6">
      <w:pPr>
        <w:pStyle w:val="a"/>
        <w:tabs>
          <w:tab w:val="clear" w:pos="1440"/>
          <w:tab w:val="num" w:pos="2880"/>
        </w:tabs>
        <w:spacing w:after="120" w:line="240" w:lineRule="auto"/>
        <w:rPr>
          <w:rFonts w:ascii="Times New Roman" w:hAnsi="Times New Roman"/>
          <w:sz w:val="24"/>
        </w:rPr>
      </w:pPr>
      <w:r w:rsidRPr="00D343ED">
        <w:rPr>
          <w:rFonts w:ascii="Times New Roman" w:hAnsi="Times New Roman"/>
          <w:sz w:val="24"/>
        </w:rPr>
        <w:t>Janitorial service providers may request facility managers to identify building occupants with special needs or sensitivities (to dust, chemicals, noise levels, etc.) and have a process in place to work with management, cleaning staff, and individuals to mitigate the problem.</w:t>
      </w:r>
    </w:p>
    <w:p w:rsidR="007725E6" w:rsidRPr="007725E6" w:rsidRDefault="007725E6" w:rsidP="00EC2941">
      <w:pPr>
        <w:pStyle w:val="a"/>
        <w:numPr>
          <w:ilvl w:val="0"/>
          <w:numId w:val="0"/>
        </w:numPr>
        <w:spacing w:after="0" w:line="240" w:lineRule="auto"/>
        <w:ind w:left="1440"/>
        <w:rPr>
          <w:rFonts w:ascii="Times New Roman" w:hAnsi="Times New Roman"/>
          <w:sz w:val="24"/>
        </w:rPr>
      </w:pPr>
    </w:p>
    <w:p w:rsidR="007E6E35" w:rsidRPr="006B5032" w:rsidRDefault="007E6E35" w:rsidP="008C1164">
      <w:pPr>
        <w:pStyle w:val="HeadingC"/>
      </w:pPr>
      <w:bookmarkStart w:id="27" w:name="_Toc412201673"/>
      <w:r>
        <mc:AlternateContent>
          <mc:Choice Requires="wps">
            <w:drawing>
              <wp:anchor distT="0" distB="0" distL="114300" distR="114300" simplePos="0" relativeHeight="251710464" behindDoc="0" locked="0" layoutInCell="1" allowOverlap="1" wp14:anchorId="45E40AA3" wp14:editId="5878F45F">
                <wp:simplePos x="0" y="0"/>
                <wp:positionH relativeFrom="column">
                  <wp:posOffset>0</wp:posOffset>
                </wp:positionH>
                <wp:positionV relativeFrom="paragraph">
                  <wp:posOffset>290195</wp:posOffset>
                </wp:positionV>
                <wp:extent cx="6245352" cy="1609344"/>
                <wp:effectExtent l="76200" t="76200" r="98425" b="863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609344"/>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2B3083" w:rsidRPr="00FB71D1" w:rsidRDefault="002B3083" w:rsidP="007E6E35">
                            <w:pPr>
                              <w:pStyle w:val="Heading4"/>
                            </w:pPr>
                            <w:r>
                              <w:t>Guidance</w:t>
                            </w:r>
                          </w:p>
                          <w:p w:rsidR="002B3083" w:rsidRDefault="002B3083" w:rsidP="007E6E35">
                            <w:r>
                              <w:t xml:space="preserve">The training requirement outlined below is based upon the </w:t>
                            </w:r>
                            <w:hyperlink r:id="rId115" w:history="1">
                              <w:r w:rsidRPr="00D343ED">
                                <w:rPr>
                                  <w:rStyle w:val="Hyperlink"/>
                                </w:rPr>
                                <w:t>Green Seal GS-42 Commercial Cleaning Services Standard</w:t>
                              </w:r>
                            </w:hyperlink>
                            <w:r>
                              <w:t xml:space="preserve"> training requirement and can be met through Green Seal GS-42 certification by the contractor. Training specification language can be modified to solely list compliance with GS-42 communications requirements if desired. </w:t>
                            </w:r>
                            <w:r w:rsidRPr="0065121A">
                              <w:t>Please contact Jonathan Rifkin, Sustainable Purchasing Program Manager (</w:t>
                            </w:r>
                            <w:hyperlink r:id="rId116"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22.85pt;width:491.75pt;height:12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" filled="f" strokecolor="#ebf1de">
                <v:textbox>
                  <w:txbxContent>
                    <w:p w:rsidR="002B3083" w:rsidRPr="00FB71D1" w:rsidRDefault="002B3083" w:rsidP="007E6E35">
                      <w:pPr>
                        <w:pStyle w:val="Heading4"/>
                      </w:pPr>
                      <w:r>
                        <w:t>Guidance</w:t>
                      </w:r>
                    </w:p>
                    <w:p w:rsidR="002B3083" w:rsidRDefault="002B3083" w:rsidP="007E6E35">
                      <w:r>
                        <w:t xml:space="preserve">The training requirement outlined below is based upon the </w:t>
                      </w:r>
                      <w:hyperlink r:id="rId117" w:history="1">
                        <w:r w:rsidRPr="00D343ED">
                          <w:rPr>
                            <w:rStyle w:val="Hyperlink"/>
                          </w:rPr>
                          <w:t>Green Seal GS-42 Commercial Cleaning Services Standard</w:t>
                        </w:r>
                      </w:hyperlink>
                      <w:r>
                        <w:t xml:space="preserve"> training requirement and can be met through Green Seal GS-42 certification by the contractor. Training specification language can be modified to solely list compliance with GS-42 communications requirements if desired. </w:t>
                      </w:r>
                      <w:r w:rsidRPr="0065121A">
                        <w:t>Please contact Jonathan Rifkin, Sustainable Purchasing Program Manager (</w:t>
                      </w:r>
                      <w:hyperlink r:id="rId118" w:history="1">
                        <w:r w:rsidRPr="00254B1C">
                          <w:rPr>
                            <w:rStyle w:val="Hyperlink"/>
                          </w:rPr>
                          <w:t>jonathan.rifkin@dc.gov</w:t>
                        </w:r>
                      </w:hyperlink>
                      <w:r w:rsidRPr="0065121A">
                        <w:t>)</w:t>
                      </w:r>
                      <w:r>
                        <w:t xml:space="preserve"> </w:t>
                      </w:r>
                      <w:r w:rsidRPr="0065121A">
                        <w:t xml:space="preserve">if you have </w:t>
                      </w:r>
                      <w:r>
                        <w:t xml:space="preserve">questions about this </w:t>
                      </w:r>
                      <w:r w:rsidRPr="0065121A">
                        <w:t>requirement.</w:t>
                      </w:r>
                    </w:p>
                  </w:txbxContent>
                </v:textbox>
              </v:shape>
            </w:pict>
          </mc:Fallback>
        </mc:AlternateContent>
      </w:r>
      <w:r w:rsidRPr="006B5032">
        <w:t>T</w:t>
      </w:r>
      <w:r w:rsidR="008C1164">
        <w:t>raining</w:t>
      </w:r>
      <w:bookmarkEnd w:id="27"/>
    </w:p>
    <w:p w:rsidR="007E6E35" w:rsidRDefault="007E6E35" w:rsidP="007E6E35">
      <w:pPr>
        <w:rPr>
          <w:u w:val="single"/>
        </w:rPr>
      </w:pPr>
    </w:p>
    <w:p w:rsidR="007E6E35" w:rsidRDefault="007E6E35" w:rsidP="007E6E35">
      <w:pPr>
        <w:rPr>
          <w:u w:val="single"/>
        </w:rPr>
      </w:pPr>
    </w:p>
    <w:p w:rsidR="007E6E35" w:rsidRDefault="007E6E35" w:rsidP="007E6E35">
      <w:pPr>
        <w:rPr>
          <w:u w:val="single"/>
        </w:rPr>
      </w:pPr>
    </w:p>
    <w:p w:rsidR="007E6E35" w:rsidRDefault="007E6E35" w:rsidP="007E6E35">
      <w:pPr>
        <w:rPr>
          <w:u w:val="single"/>
        </w:rPr>
      </w:pPr>
    </w:p>
    <w:p w:rsidR="007E6E35" w:rsidRPr="00D9515B" w:rsidRDefault="007E6E35" w:rsidP="00A52C09">
      <w:pPr>
        <w:spacing w:after="0"/>
        <w:rPr>
          <w:u w:val="single"/>
        </w:rPr>
      </w:pPr>
    </w:p>
    <w:p w:rsidR="007E6E35" w:rsidRDefault="007E6E35" w:rsidP="007E6E35">
      <w:pPr>
        <w:pStyle w:val="Heading4"/>
      </w:pPr>
      <w:r>
        <w:t>Language to Insert in</w:t>
      </w:r>
      <w:r w:rsidR="008C1164">
        <w:t>to</w:t>
      </w:r>
      <w:r>
        <w:t xml:space="preserve"> </w:t>
      </w:r>
      <w:r w:rsidR="0007439D">
        <w:t>Statement of Work</w:t>
      </w:r>
    </w:p>
    <w:p w:rsidR="00912E99" w:rsidRPr="00912E99" w:rsidRDefault="00912E99" w:rsidP="00912E99">
      <w:pPr>
        <w:pStyle w:val="RFPNormal"/>
      </w:pPr>
      <w:r w:rsidRPr="00912E99">
        <w:rPr>
          <w:rStyle w:val="RFPNormalChar"/>
        </w:rPr>
        <w:t xml:space="preserve">Contractors shall train all cleaning staff in the proper handling of chemicals, use of equipment, proper cleaning procedures, and safe and proper disposal of chemicals as set forth in </w:t>
      </w:r>
      <w:hyperlink r:id="rId119" w:history="1">
        <w:r w:rsidRPr="00912E99">
          <w:rPr>
            <w:rStyle w:val="hyperlinkChar"/>
          </w:rPr>
          <w:t>Green Seal’s Environmental Standard for Commercial Cleaning Services (GS-42)</w:t>
        </w:r>
      </w:hyperlink>
      <w:r w:rsidRPr="00912E99">
        <w:rPr>
          <w:rStyle w:val="RFPNormalChar"/>
        </w:rPr>
        <w:t xml:space="preserve"> Section 6.0 and detailed below:</w:t>
      </w:r>
    </w:p>
    <w:p w:rsidR="007E6E35" w:rsidRPr="00D9515B" w:rsidRDefault="007E6E35" w:rsidP="00F5439D">
      <w:pPr>
        <w:pStyle w:val="RFPNormal"/>
        <w:numPr>
          <w:ilvl w:val="0"/>
          <w:numId w:val="24"/>
        </w:numPr>
      </w:pPr>
      <w:r>
        <w:t>The contracting officer(s)</w:t>
      </w:r>
      <w:r w:rsidRPr="00D9515B">
        <w:t xml:space="preserve"> shall be trained in the selection of green cleaning</w:t>
      </w:r>
      <w:r>
        <w:t xml:space="preserve"> products</w:t>
      </w:r>
      <w:r w:rsidRPr="00D9515B">
        <w:t>.</w:t>
      </w:r>
    </w:p>
    <w:p w:rsidR="007E6E35" w:rsidRPr="00D9515B" w:rsidRDefault="007E6E35" w:rsidP="00F5439D">
      <w:pPr>
        <w:pStyle w:val="RFPNormal"/>
        <w:numPr>
          <w:ilvl w:val="0"/>
          <w:numId w:val="24"/>
        </w:numPr>
        <w:rPr>
          <w:rFonts w:eastAsia="SimSun"/>
          <w:lang w:eastAsia="zh-CN"/>
        </w:rPr>
      </w:pPr>
      <w:r w:rsidRPr="00D9515B">
        <w:t>Upon hiring, all cleaning personnel are required to undergo initial training on standard operating procedures, the proper sequencing of cleaning steps, and the proper use of</w:t>
      </w:r>
      <w:r>
        <w:t xml:space="preserve"> personal protective equipment.</w:t>
      </w:r>
      <w:r w:rsidRPr="00D9515B">
        <w:t xml:space="preserve"> This training may occur before personnel are assigned to a facility or it may be </w:t>
      </w:r>
      <w:r w:rsidRPr="00D9515B">
        <w:rPr>
          <w:rFonts w:eastAsia="SimSun"/>
          <w:lang w:eastAsia="zh-CN"/>
        </w:rPr>
        <w:t>conducted at the site, before beginning independent work.</w:t>
      </w:r>
    </w:p>
    <w:p w:rsidR="007E6E35" w:rsidRPr="00D9515B" w:rsidRDefault="007E6E35" w:rsidP="00F5439D">
      <w:pPr>
        <w:pStyle w:val="RFPNormal"/>
        <w:numPr>
          <w:ilvl w:val="0"/>
          <w:numId w:val="24"/>
        </w:numPr>
      </w:pPr>
      <w:r w:rsidRPr="00D9515B">
        <w:t xml:space="preserve">As part of initial training, all personnel are to be given standard safety training focusing on reducing and preventing ergonomic injuries and exposure to hazardous materials encountered by </w:t>
      </w:r>
      <w:r>
        <w:t>janitorial service providers</w:t>
      </w:r>
      <w:r w:rsidRPr="00D9515B">
        <w:t xml:space="preserve"> and their personnel</w:t>
      </w:r>
      <w:r>
        <w:t>, and proper and safe disposal of chemical products</w:t>
      </w:r>
      <w:r w:rsidRPr="00D9515B">
        <w:t>.</w:t>
      </w:r>
    </w:p>
    <w:p w:rsidR="007E6E35" w:rsidRPr="00D9515B" w:rsidRDefault="007E6E35" w:rsidP="00F5439D">
      <w:pPr>
        <w:pStyle w:val="RFPNormal"/>
        <w:numPr>
          <w:ilvl w:val="0"/>
          <w:numId w:val="24"/>
        </w:numPr>
      </w:pPr>
      <w:r w:rsidRPr="00D9515B">
        <w:t xml:space="preserve">Site-specific training </w:t>
      </w:r>
      <w:r>
        <w:t xml:space="preserve">shall be provided for all cleaning personnel </w:t>
      </w:r>
      <w:r w:rsidRPr="00D9515B">
        <w:t xml:space="preserve">focusing on standards for the facility to which </w:t>
      </w:r>
      <w:r>
        <w:t xml:space="preserve">they will be assigned. </w:t>
      </w:r>
      <w:r w:rsidRPr="00D9515B">
        <w:t>Site-specific training shall cover:</w:t>
      </w:r>
      <w:r>
        <w:t xml:space="preserve"> the facility-specific cleaning plan; tailored procedural training based on the building-specific Green Cleaning Plan; and hazardous communication standards.</w:t>
      </w:r>
    </w:p>
    <w:p w:rsidR="007E6E35" w:rsidRPr="00D9515B" w:rsidRDefault="007E6E35" w:rsidP="00F5439D">
      <w:pPr>
        <w:pStyle w:val="RFPNormal"/>
        <w:numPr>
          <w:ilvl w:val="0"/>
          <w:numId w:val="24"/>
        </w:numPr>
      </w:pPr>
      <w:r w:rsidRPr="00845059">
        <w:t xml:space="preserve">All employees shall receive continuing training and/or education on an annual basis to maintain knowledge of correct procedures for safety, tools, techniques, and pertinent environmental standards.  For new hires, at least 12 hours of this training must be provided upon initial employment, followed by 24 hours of in-service training, </w:t>
      </w:r>
      <w:r w:rsidR="00F5439D">
        <w:t xml:space="preserve">continuing education, and/or </w:t>
      </w:r>
      <w:r w:rsidRPr="00845059">
        <w:t>professional development op</w:t>
      </w:r>
      <w:r w:rsidR="00F5439D">
        <w:t xml:space="preserve">portunities on an annual basis. </w:t>
      </w:r>
      <w:r w:rsidRPr="00845059">
        <w:t>Contractor management/supervisors shall have at least 24 hours of in-service training and/or education on an annual basis.</w:t>
      </w:r>
    </w:p>
    <w:p w:rsidR="007E6E35" w:rsidRDefault="007E6E35" w:rsidP="00F5439D">
      <w:pPr>
        <w:pStyle w:val="RFPNormal"/>
        <w:numPr>
          <w:ilvl w:val="0"/>
          <w:numId w:val="24"/>
        </w:numPr>
      </w:pPr>
      <w:r w:rsidRPr="00D9515B">
        <w:t xml:space="preserve">Records of training shall be maintained on each employee for all training specified within this </w:t>
      </w:r>
      <w:r w:rsidR="003A0B45">
        <w:t>solicitation</w:t>
      </w:r>
      <w:r w:rsidR="00A92678">
        <w:t xml:space="preserve"> and submitted annually to the Contracting Officer</w:t>
      </w:r>
      <w:r>
        <w:t>.</w:t>
      </w:r>
      <w:r w:rsidRPr="00D9515B">
        <w:t xml:space="preserve"> The documentation shall include topics of what was included in the training, including a general outline of information covered, the name and qualifications of the trainer, and the date(s) and durat</w:t>
      </w:r>
      <w:r>
        <w:t>ion of the training or courses.</w:t>
      </w:r>
      <w:r w:rsidRPr="00D9515B">
        <w:t xml:space="preserve"> For current employees, records shall be retained for two years from their hiring date; records shall be retained for one year for former employees.</w:t>
      </w:r>
    </w:p>
    <w:p w:rsidR="005A1396" w:rsidRDefault="005A1396" w:rsidP="00A52C09">
      <w:pPr>
        <w:pStyle w:val="RFPNormal"/>
        <w:ind w:left="1440"/>
      </w:pPr>
    </w:p>
    <w:p w:rsidR="00091891" w:rsidRPr="00C07A4F" w:rsidRDefault="0028767F" w:rsidP="008C1164">
      <w:pPr>
        <w:pStyle w:val="HeadingC"/>
        <w:rPr>
          <w:color w:val="auto"/>
          <w:spacing w:val="0"/>
        </w:rPr>
      </w:pPr>
      <w:bookmarkStart w:id="28" w:name="_Toc412201674"/>
      <w:r w:rsidRPr="006C1F22">
        <mc:AlternateContent>
          <mc:Choice Requires="wps">
            <w:drawing>
              <wp:anchor distT="0" distB="0" distL="114300" distR="114300" simplePos="0" relativeHeight="251700224" behindDoc="0" locked="0" layoutInCell="1" allowOverlap="1" wp14:anchorId="2EAFF48D" wp14:editId="2F459ED7">
                <wp:simplePos x="0" y="0"/>
                <wp:positionH relativeFrom="column">
                  <wp:posOffset>1905</wp:posOffset>
                </wp:positionH>
                <wp:positionV relativeFrom="paragraph">
                  <wp:posOffset>302895</wp:posOffset>
                </wp:positionV>
                <wp:extent cx="6245352" cy="2267712"/>
                <wp:effectExtent l="76200" t="76200" r="98425" b="946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267712"/>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2B3083" w:rsidRPr="00FB71D1" w:rsidRDefault="002B3083" w:rsidP="0028767F">
                            <w:pPr>
                              <w:pStyle w:val="Heading4"/>
                            </w:pPr>
                            <w:r>
                              <w:t>Guidance</w:t>
                            </w:r>
                          </w:p>
                          <w:p w:rsidR="002B3083" w:rsidRDefault="002B3083" w:rsidP="0028767F">
                            <w:r w:rsidRPr="00C24FEC">
                              <w:t>Please only include the reporting requirements directly relevant to the sustainable requirements in your procurement. The reporting requirements listed below are cross-referenced in the Secti</w:t>
                            </w:r>
                            <w:r>
                              <w:t xml:space="preserve">on F Deliverables requirements. 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Please note that a template is available for the EPPS Report on the </w:t>
                            </w:r>
                            <w:hyperlink r:id="rId120" w:history="1">
                              <w:r w:rsidRPr="00F67FBD">
                                <w:rPr>
                                  <w:rStyle w:val="Hyperlink"/>
                                </w:rPr>
                                <w:t>Sustainable Purchasing Program web page</w:t>
                              </w:r>
                            </w:hyperlink>
                            <w:r>
                              <w:t xml:space="preserve"> and can be provided to Contractors. The EPPS Report covers reporting requirements for the sustainable cleaning supplies specification.</w:t>
                            </w:r>
                          </w:p>
                          <w:p w:rsidR="002B3083" w:rsidRDefault="002B3083" w:rsidP="0028767F"/>
                          <w:p w:rsidR="002B3083" w:rsidRDefault="002B3083" w:rsidP="0028767F"/>
                          <w:p w:rsidR="002B3083" w:rsidRPr="00AD3C71" w:rsidRDefault="002B3083" w:rsidP="0028767F"/>
                          <w:p w:rsidR="002B3083" w:rsidRDefault="002B3083"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23.85pt;width:491.75pt;height:17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" filled="f" strokecolor="#ebf1de">
                <v:textbox>
                  <w:txbxContent>
                    <w:p w:rsidR="002B3083" w:rsidRPr="00FB71D1" w:rsidRDefault="002B3083" w:rsidP="0028767F">
                      <w:pPr>
                        <w:pStyle w:val="Heading4"/>
                      </w:pPr>
                      <w:r>
                        <w:t>Guidance</w:t>
                      </w:r>
                    </w:p>
                    <w:p w:rsidR="002B3083" w:rsidRDefault="002B3083" w:rsidP="0028767F">
                      <w:r w:rsidRPr="00C24FEC">
                        <w:t>Please only include the reporting requirements directly relevant to the sustainable requirements in your procurement. The reporting requirements listed below are cross-referenced in the Secti</w:t>
                      </w:r>
                      <w:r>
                        <w:t xml:space="preserve">on F Deliverables requirements. 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Please note that a template is available for the EPPS Report on the </w:t>
                      </w:r>
                      <w:hyperlink r:id="rId121" w:history="1">
                        <w:r w:rsidRPr="00F67FBD">
                          <w:rPr>
                            <w:rStyle w:val="Hyperlink"/>
                          </w:rPr>
                          <w:t>Sustainable Purchasing Program web page</w:t>
                        </w:r>
                      </w:hyperlink>
                      <w:r>
                        <w:t xml:space="preserve"> and can be provided to Contractors. The EPPS Report covers reporting requirements for the sustainable cleaning supplies specification.</w:t>
                      </w:r>
                    </w:p>
                    <w:p w:rsidR="002B3083" w:rsidRDefault="002B3083" w:rsidP="0028767F"/>
                    <w:p w:rsidR="002B3083" w:rsidRDefault="002B3083" w:rsidP="0028767F"/>
                    <w:p w:rsidR="002B3083" w:rsidRPr="00AD3C71" w:rsidRDefault="002B3083" w:rsidP="0028767F"/>
                    <w:p w:rsidR="002B3083" w:rsidRDefault="002B3083" w:rsidP="0028767F"/>
                  </w:txbxContent>
                </v:textbox>
              </v:shape>
            </w:pict>
          </mc:Fallback>
        </mc:AlternateContent>
      </w:r>
      <w:r w:rsidR="00091891" w:rsidRPr="006C1F22">
        <w:t>R</w:t>
      </w:r>
      <w:r w:rsidR="008C1164">
        <w:t>eporting</w:t>
      </w:r>
      <w:bookmarkEnd w:id="28"/>
    </w:p>
    <w:p w:rsidR="0028767F" w:rsidRDefault="0028767F" w:rsidP="0028767F"/>
    <w:p w:rsidR="0028767F" w:rsidRDefault="0028767F" w:rsidP="0028767F"/>
    <w:p w:rsidR="0028767F" w:rsidRDefault="0028767F" w:rsidP="0028767F"/>
    <w:p w:rsidR="004B0453" w:rsidRDefault="004B0453" w:rsidP="001257A2">
      <w:pPr>
        <w:pStyle w:val="Heading3"/>
      </w:pPr>
    </w:p>
    <w:p w:rsidR="004B0453" w:rsidRDefault="004B0453" w:rsidP="001257A2">
      <w:pPr>
        <w:pStyle w:val="Heading3"/>
      </w:pPr>
    </w:p>
    <w:p w:rsidR="006C1F22" w:rsidRDefault="006C1F22" w:rsidP="00C07A4F">
      <w:pPr>
        <w:pStyle w:val="Heading4"/>
      </w:pPr>
    </w:p>
    <w:p w:rsidR="008E5799" w:rsidRDefault="008E5799" w:rsidP="00C07A4F">
      <w:pPr>
        <w:pStyle w:val="Heading4"/>
      </w:pPr>
    </w:p>
    <w:p w:rsidR="001257A2" w:rsidRPr="00EE20AD" w:rsidRDefault="001257A2" w:rsidP="00C07A4F">
      <w:pPr>
        <w:pStyle w:val="Heading4"/>
      </w:pPr>
      <w:r>
        <w:t>Language to Insert in</w:t>
      </w:r>
      <w:r w:rsidR="008C1164">
        <w:t>to</w:t>
      </w:r>
      <w:r>
        <w:t xml:space="preserve"> </w:t>
      </w:r>
      <w:r w:rsidR="0007439D">
        <w:t>Statement of Work</w:t>
      </w:r>
    </w:p>
    <w:p w:rsidR="004F1612" w:rsidRPr="00C24FEC" w:rsidRDefault="004F1612" w:rsidP="006C1F22">
      <w:pPr>
        <w:spacing w:after="120" w:line="240" w:lineRule="auto"/>
        <w:ind w:left="720"/>
        <w:rPr>
          <w:rFonts w:ascii="Times New Roman" w:hAnsi="Times New Roman"/>
          <w:sz w:val="24"/>
        </w:rPr>
      </w:pPr>
      <w:r w:rsidRPr="00C24FEC">
        <w:rPr>
          <w:rFonts w:ascii="Times New Roman" w:hAnsi="Times New Roman"/>
          <w:sz w:val="24"/>
        </w:rPr>
        <w:t xml:space="preserve">The contractor </w:t>
      </w:r>
      <w:r>
        <w:rPr>
          <w:rFonts w:ascii="Times New Roman" w:hAnsi="Times New Roman"/>
          <w:sz w:val="24"/>
        </w:rPr>
        <w:t>shall</w:t>
      </w:r>
      <w:r w:rsidRPr="00C24FEC">
        <w:rPr>
          <w:rFonts w:ascii="Times New Roman" w:hAnsi="Times New Roman"/>
          <w:sz w:val="24"/>
        </w:rPr>
        <w:t xml:space="preserve"> document that the products and services supplied under this contract comply with key environmental criteria noted above.  The contractor shall submit the following information to the designated District point of contact, as noted in the Section F Deliverables. </w:t>
      </w:r>
    </w:p>
    <w:p w:rsidR="005177F1" w:rsidRPr="00C24FEC" w:rsidRDefault="005177F1" w:rsidP="006C1F22">
      <w:pPr>
        <w:numPr>
          <w:ilvl w:val="0"/>
          <w:numId w:val="9"/>
        </w:numPr>
        <w:spacing w:after="120" w:line="240" w:lineRule="auto"/>
        <w:jc w:val="left"/>
        <w:rPr>
          <w:rFonts w:ascii="Times New Roman" w:hAnsi="Times New Roman"/>
          <w:sz w:val="24"/>
        </w:rPr>
      </w:pPr>
      <w:r w:rsidRPr="00C24FEC">
        <w:rPr>
          <w:rFonts w:ascii="Times New Roman" w:hAnsi="Times New Roman"/>
          <w:sz w:val="24"/>
        </w:rPr>
        <w:t xml:space="preserve">Cleaning </w:t>
      </w:r>
      <w:r w:rsidR="006070B8">
        <w:rPr>
          <w:rFonts w:ascii="Times New Roman" w:hAnsi="Times New Roman"/>
          <w:sz w:val="24"/>
        </w:rPr>
        <w:t xml:space="preserve">and Disinfecting </w:t>
      </w:r>
      <w:r w:rsidRPr="00C24FEC">
        <w:rPr>
          <w:rFonts w:ascii="Times New Roman" w:hAnsi="Times New Roman"/>
          <w:sz w:val="24"/>
        </w:rPr>
        <w:t>Produ</w:t>
      </w:r>
      <w:r>
        <w:rPr>
          <w:rFonts w:ascii="Times New Roman" w:hAnsi="Times New Roman"/>
          <w:sz w:val="24"/>
        </w:rPr>
        <w:t>ct List: To be provided upon contract signing and whenever changes are made</w:t>
      </w:r>
      <w:r w:rsidRPr="00C24FEC">
        <w:rPr>
          <w:rFonts w:ascii="Times New Roman" w:hAnsi="Times New Roman"/>
          <w:sz w:val="24"/>
        </w:rPr>
        <w:t xml:space="preserve"> in excel or word via e-mail, and provide at minimum: </w:t>
      </w:r>
    </w:p>
    <w:p w:rsidR="005177F1" w:rsidRPr="00C24FEC" w:rsidRDefault="005177F1" w:rsidP="006C1F22">
      <w:pPr>
        <w:numPr>
          <w:ilvl w:val="1"/>
          <w:numId w:val="9"/>
        </w:numPr>
        <w:spacing w:after="120" w:line="240" w:lineRule="auto"/>
        <w:jc w:val="left"/>
        <w:rPr>
          <w:rFonts w:ascii="Times New Roman" w:hAnsi="Times New Roman"/>
          <w:sz w:val="24"/>
        </w:rPr>
      </w:pPr>
      <w:r w:rsidRPr="00C24FEC">
        <w:rPr>
          <w:rFonts w:ascii="Times New Roman" w:hAnsi="Times New Roman"/>
          <w:sz w:val="24"/>
        </w:rPr>
        <w:t>Product type (degreaser, detergent, etc.)</w:t>
      </w:r>
    </w:p>
    <w:p w:rsidR="005177F1" w:rsidRPr="00C24FEC" w:rsidRDefault="005177F1" w:rsidP="006C1F22">
      <w:pPr>
        <w:numPr>
          <w:ilvl w:val="1"/>
          <w:numId w:val="9"/>
        </w:numPr>
        <w:spacing w:after="120" w:line="240" w:lineRule="auto"/>
        <w:jc w:val="left"/>
        <w:rPr>
          <w:rFonts w:ascii="Times New Roman" w:hAnsi="Times New Roman"/>
          <w:sz w:val="24"/>
        </w:rPr>
      </w:pPr>
      <w:r>
        <w:rPr>
          <w:rFonts w:ascii="Times New Roman" w:hAnsi="Times New Roman"/>
          <w:sz w:val="24"/>
        </w:rPr>
        <w:t>Product n</w:t>
      </w:r>
      <w:r w:rsidRPr="00C24FEC">
        <w:rPr>
          <w:rFonts w:ascii="Times New Roman" w:hAnsi="Times New Roman"/>
          <w:sz w:val="24"/>
        </w:rPr>
        <w:t>ame</w:t>
      </w:r>
    </w:p>
    <w:p w:rsidR="005177F1" w:rsidRPr="00C24FEC" w:rsidRDefault="005177F1" w:rsidP="006C1F22">
      <w:pPr>
        <w:numPr>
          <w:ilvl w:val="1"/>
          <w:numId w:val="9"/>
        </w:numPr>
        <w:spacing w:after="120" w:line="240" w:lineRule="auto"/>
        <w:jc w:val="left"/>
        <w:rPr>
          <w:rFonts w:ascii="Times New Roman" w:hAnsi="Times New Roman"/>
          <w:sz w:val="24"/>
        </w:rPr>
      </w:pPr>
      <w:r>
        <w:rPr>
          <w:rFonts w:ascii="Times New Roman" w:hAnsi="Times New Roman"/>
          <w:sz w:val="24"/>
        </w:rPr>
        <w:t>Applicable e</w:t>
      </w:r>
      <w:r w:rsidRPr="00C24FEC">
        <w:rPr>
          <w:rFonts w:ascii="Times New Roman" w:hAnsi="Times New Roman"/>
          <w:sz w:val="24"/>
        </w:rPr>
        <w:t>co-label</w:t>
      </w:r>
      <w:r>
        <w:rPr>
          <w:rFonts w:ascii="Times New Roman" w:hAnsi="Times New Roman"/>
          <w:sz w:val="24"/>
        </w:rPr>
        <w:t xml:space="preserve"> or how product meets stated environmental requirement</w:t>
      </w:r>
    </w:p>
    <w:p w:rsidR="005177F1" w:rsidRPr="00C24FEC" w:rsidRDefault="005177F1" w:rsidP="006C1F22">
      <w:pPr>
        <w:numPr>
          <w:ilvl w:val="0"/>
          <w:numId w:val="9"/>
        </w:numPr>
        <w:spacing w:after="120" w:line="240" w:lineRule="auto"/>
        <w:jc w:val="left"/>
        <w:rPr>
          <w:rFonts w:ascii="Times New Roman" w:hAnsi="Times New Roman"/>
          <w:sz w:val="24"/>
        </w:rPr>
      </w:pPr>
      <w:r>
        <w:rPr>
          <w:rFonts w:ascii="Times New Roman" w:hAnsi="Times New Roman"/>
          <w:sz w:val="24"/>
        </w:rPr>
        <w:t>Material Safety Data Sheets and Product Labels for all cleaning products used - To be provided to facility managers upon contract signing in a binder. Binder is to be updated whenever changes are made.</w:t>
      </w:r>
      <w:r w:rsidRPr="00C24FEC">
        <w:rPr>
          <w:rFonts w:ascii="Times New Roman" w:hAnsi="Times New Roman"/>
          <w:sz w:val="24"/>
        </w:rPr>
        <w:t xml:space="preserve"> </w:t>
      </w:r>
    </w:p>
    <w:p w:rsidR="004F1612" w:rsidRDefault="005177F1" w:rsidP="006C1F22">
      <w:pPr>
        <w:numPr>
          <w:ilvl w:val="0"/>
          <w:numId w:val="9"/>
        </w:numPr>
        <w:spacing w:after="120" w:line="240" w:lineRule="auto"/>
        <w:jc w:val="left"/>
        <w:rPr>
          <w:rFonts w:ascii="Times New Roman" w:hAnsi="Times New Roman"/>
          <w:sz w:val="24"/>
        </w:rPr>
      </w:pPr>
      <w:r>
        <w:rPr>
          <w:rFonts w:ascii="Times New Roman" w:hAnsi="Times New Roman"/>
          <w:sz w:val="24"/>
        </w:rPr>
        <w:t xml:space="preserve">Building Specific Green Cleaning Plan – </w:t>
      </w:r>
      <w:r w:rsidR="00AD39B3">
        <w:rPr>
          <w:rFonts w:ascii="Times New Roman" w:hAnsi="Times New Roman"/>
          <w:sz w:val="24"/>
        </w:rPr>
        <w:t>To be provided t</w:t>
      </w:r>
      <w:r w:rsidR="00AD39B3" w:rsidRPr="00AD39B3">
        <w:rPr>
          <w:rFonts w:ascii="Times New Roman" w:hAnsi="Times New Roman"/>
          <w:sz w:val="24"/>
        </w:rPr>
        <w:t>wice per year starting within 30 days of signing the contract</w:t>
      </w:r>
      <w:r w:rsidR="00AD39B3">
        <w:rPr>
          <w:rFonts w:ascii="Times New Roman" w:hAnsi="Times New Roman"/>
          <w:sz w:val="24"/>
        </w:rPr>
        <w:t>.</w:t>
      </w:r>
      <w:r>
        <w:rPr>
          <w:rFonts w:ascii="Times New Roman" w:hAnsi="Times New Roman"/>
          <w:sz w:val="24"/>
        </w:rPr>
        <w:t xml:space="preserve"> The</w:t>
      </w:r>
      <w:r w:rsidR="00AD39B3">
        <w:rPr>
          <w:rFonts w:ascii="Times New Roman" w:hAnsi="Times New Roman"/>
          <w:sz w:val="24"/>
        </w:rPr>
        <w:t xml:space="preserve"> plan shall be provided in Word, Excel </w:t>
      </w:r>
      <w:r w:rsidR="002C19E0">
        <w:rPr>
          <w:rFonts w:ascii="Times New Roman" w:hAnsi="Times New Roman"/>
          <w:sz w:val="24"/>
        </w:rPr>
        <w:t xml:space="preserve">or PDF </w:t>
      </w:r>
      <w:r>
        <w:rPr>
          <w:rFonts w:ascii="Times New Roman" w:hAnsi="Times New Roman"/>
          <w:sz w:val="24"/>
        </w:rPr>
        <w:t xml:space="preserve">and delivered via email. The plan shall address the Building Specific Green Cleaning Plan Requirements outlined in Section C.5 Planning Requirements. </w:t>
      </w:r>
    </w:p>
    <w:p w:rsidR="005177F1" w:rsidRDefault="002C19E0" w:rsidP="006C1F22">
      <w:pPr>
        <w:numPr>
          <w:ilvl w:val="0"/>
          <w:numId w:val="9"/>
        </w:numPr>
        <w:spacing w:after="120" w:line="240" w:lineRule="auto"/>
        <w:jc w:val="left"/>
        <w:rPr>
          <w:rFonts w:ascii="Times New Roman" w:hAnsi="Times New Roman"/>
          <w:sz w:val="24"/>
        </w:rPr>
      </w:pPr>
      <w:r>
        <w:rPr>
          <w:rFonts w:ascii="Times New Roman" w:hAnsi="Times New Roman"/>
          <w:sz w:val="24"/>
        </w:rPr>
        <w:t>Training Curriculum</w:t>
      </w:r>
      <w:r w:rsidR="00464625">
        <w:rPr>
          <w:rFonts w:ascii="Times New Roman" w:hAnsi="Times New Roman"/>
          <w:sz w:val="24"/>
        </w:rPr>
        <w:t xml:space="preserve"> – To be provided annually from date of contract signing and whenever changes are made. The training curriculum shall be provided in word or pdf via email. </w:t>
      </w:r>
    </w:p>
    <w:p w:rsidR="002C19E0" w:rsidRPr="00A92678" w:rsidRDefault="002C19E0" w:rsidP="006C1F22">
      <w:pPr>
        <w:numPr>
          <w:ilvl w:val="0"/>
          <w:numId w:val="9"/>
        </w:numPr>
        <w:spacing w:after="120" w:line="240" w:lineRule="auto"/>
        <w:jc w:val="left"/>
        <w:rPr>
          <w:rFonts w:ascii="Times New Roman" w:hAnsi="Times New Roman"/>
          <w:sz w:val="24"/>
        </w:rPr>
      </w:pPr>
      <w:r>
        <w:rPr>
          <w:rFonts w:ascii="Times New Roman" w:hAnsi="Times New Roman"/>
          <w:sz w:val="24"/>
        </w:rPr>
        <w:t>Training Records</w:t>
      </w:r>
      <w:r w:rsidR="00464625">
        <w:rPr>
          <w:rFonts w:ascii="Times New Roman" w:hAnsi="Times New Roman"/>
          <w:sz w:val="24"/>
        </w:rPr>
        <w:t xml:space="preserve"> - To be provided annually from date of contract signing in word or pdf</w:t>
      </w:r>
      <w:r w:rsidR="00A92678">
        <w:rPr>
          <w:rFonts w:ascii="Times New Roman" w:hAnsi="Times New Roman"/>
          <w:sz w:val="24"/>
        </w:rPr>
        <w:t xml:space="preserve"> via email</w:t>
      </w:r>
      <w:r w:rsidR="00464625">
        <w:rPr>
          <w:rFonts w:ascii="Times New Roman" w:hAnsi="Times New Roman"/>
          <w:sz w:val="24"/>
        </w:rPr>
        <w:t xml:space="preserve">. Training </w:t>
      </w:r>
      <w:r w:rsidR="00A92678">
        <w:rPr>
          <w:rFonts w:ascii="Times New Roman" w:hAnsi="Times New Roman"/>
          <w:sz w:val="24"/>
        </w:rPr>
        <w:t>records submitted shall address training records requirements outlined in Section C.5 Training Requirements.</w:t>
      </w:r>
    </w:p>
    <w:p w:rsidR="002C19E0" w:rsidRDefault="002C19E0" w:rsidP="006C1F22">
      <w:pPr>
        <w:numPr>
          <w:ilvl w:val="0"/>
          <w:numId w:val="9"/>
        </w:numPr>
        <w:spacing w:after="120" w:line="240" w:lineRule="auto"/>
        <w:jc w:val="left"/>
        <w:rPr>
          <w:rFonts w:ascii="Times New Roman" w:hAnsi="Times New Roman"/>
          <w:sz w:val="24"/>
        </w:rPr>
      </w:pPr>
      <w:r>
        <w:rPr>
          <w:rFonts w:ascii="Times New Roman" w:hAnsi="Times New Roman"/>
          <w:sz w:val="24"/>
        </w:rPr>
        <w:t>Standard Operating Procedures</w:t>
      </w:r>
      <w:r w:rsidR="00A92678">
        <w:rPr>
          <w:rFonts w:ascii="Times New Roman" w:hAnsi="Times New Roman"/>
          <w:sz w:val="24"/>
        </w:rPr>
        <w:t xml:space="preserve">- </w:t>
      </w:r>
      <w:r w:rsidR="00EE30F8">
        <w:rPr>
          <w:rFonts w:ascii="Times New Roman" w:hAnsi="Times New Roman"/>
          <w:sz w:val="24"/>
        </w:rPr>
        <w:t>To be provided u</w:t>
      </w:r>
      <w:r w:rsidR="00A92678">
        <w:rPr>
          <w:rFonts w:ascii="Times New Roman" w:hAnsi="Times New Roman"/>
          <w:sz w:val="24"/>
        </w:rPr>
        <w:t>pon contract signing and on an annual basis in word or pdf via email.</w:t>
      </w:r>
    </w:p>
    <w:p w:rsidR="002C19E0" w:rsidRDefault="002C19E0" w:rsidP="006C1F22">
      <w:pPr>
        <w:numPr>
          <w:ilvl w:val="0"/>
          <w:numId w:val="9"/>
        </w:numPr>
        <w:spacing w:after="120" w:line="240" w:lineRule="auto"/>
        <w:jc w:val="left"/>
        <w:rPr>
          <w:rFonts w:ascii="Times New Roman" w:hAnsi="Times New Roman"/>
          <w:sz w:val="24"/>
        </w:rPr>
      </w:pPr>
      <w:r>
        <w:rPr>
          <w:rFonts w:ascii="Times New Roman" w:hAnsi="Times New Roman"/>
          <w:sz w:val="24"/>
        </w:rPr>
        <w:t xml:space="preserve">Communications </w:t>
      </w:r>
      <w:r w:rsidR="00A92678">
        <w:rPr>
          <w:rFonts w:ascii="Times New Roman" w:hAnsi="Times New Roman"/>
          <w:sz w:val="24"/>
        </w:rPr>
        <w:t>Strategy</w:t>
      </w:r>
      <w:r w:rsidR="00EE30F8">
        <w:rPr>
          <w:rFonts w:ascii="Times New Roman" w:hAnsi="Times New Roman"/>
          <w:sz w:val="24"/>
        </w:rPr>
        <w:t>-To be provided upon 30 days of contract signing, whenever changes are made, and on an annual basis in word or pdf via email. The communication strategy shall address requirements outlined in Section C.5 Communications Requirements.</w:t>
      </w:r>
    </w:p>
    <w:p w:rsidR="002C19E0" w:rsidRDefault="001A1F08" w:rsidP="006C1F22">
      <w:pPr>
        <w:numPr>
          <w:ilvl w:val="0"/>
          <w:numId w:val="9"/>
        </w:numPr>
        <w:spacing w:after="120" w:line="240" w:lineRule="auto"/>
        <w:jc w:val="left"/>
        <w:rPr>
          <w:rFonts w:ascii="Times New Roman" w:hAnsi="Times New Roman"/>
          <w:sz w:val="24"/>
        </w:rPr>
      </w:pPr>
      <w:r>
        <w:rPr>
          <w:rFonts w:ascii="Times New Roman" w:hAnsi="Times New Roman"/>
          <w:sz w:val="24"/>
        </w:rPr>
        <w:t>E</w:t>
      </w:r>
      <w:r w:rsidR="005B36B5">
        <w:rPr>
          <w:rFonts w:ascii="Times New Roman" w:hAnsi="Times New Roman"/>
          <w:sz w:val="24"/>
        </w:rPr>
        <w:t>nvironmentally Preferable Products and Services (E</w:t>
      </w:r>
      <w:r>
        <w:rPr>
          <w:rFonts w:ascii="Times New Roman" w:hAnsi="Times New Roman"/>
          <w:sz w:val="24"/>
        </w:rPr>
        <w:t>PPS</w:t>
      </w:r>
      <w:r w:rsidR="005B36B5">
        <w:rPr>
          <w:rFonts w:ascii="Times New Roman" w:hAnsi="Times New Roman"/>
          <w:sz w:val="24"/>
        </w:rPr>
        <w:t>)</w:t>
      </w:r>
      <w:r>
        <w:rPr>
          <w:rFonts w:ascii="Times New Roman" w:hAnsi="Times New Roman"/>
          <w:sz w:val="24"/>
        </w:rPr>
        <w:t xml:space="preserve"> Report – To be provided annually or as requested in Excel and delivered via email. The report shall include</w:t>
      </w:r>
      <w:r w:rsidR="005B36B5">
        <w:rPr>
          <w:rFonts w:ascii="Times New Roman" w:hAnsi="Times New Roman"/>
          <w:sz w:val="24"/>
        </w:rPr>
        <w:t>:</w:t>
      </w:r>
      <w:r>
        <w:rPr>
          <w:rFonts w:ascii="Times New Roman" w:hAnsi="Times New Roman"/>
          <w:sz w:val="24"/>
        </w:rPr>
        <w:t xml:space="preserve"> </w:t>
      </w:r>
    </w:p>
    <w:p w:rsidR="00E95068" w:rsidRDefault="00E95068" w:rsidP="006C1F22">
      <w:pPr>
        <w:numPr>
          <w:ilvl w:val="1"/>
          <w:numId w:val="9"/>
        </w:numPr>
        <w:spacing w:after="120" w:line="240" w:lineRule="auto"/>
        <w:jc w:val="left"/>
        <w:rPr>
          <w:rFonts w:ascii="Times New Roman" w:hAnsi="Times New Roman"/>
          <w:sz w:val="24"/>
          <w:szCs w:val="20"/>
        </w:rPr>
      </w:pPr>
      <w:r>
        <w:rPr>
          <w:rFonts w:ascii="Times New Roman" w:hAnsi="Times New Roman"/>
          <w:sz w:val="24"/>
          <w:szCs w:val="20"/>
        </w:rPr>
        <w:t>Janitorial services contractor name</w:t>
      </w:r>
    </w:p>
    <w:p w:rsidR="00E95068" w:rsidRDefault="00E95068" w:rsidP="006C1F22">
      <w:pPr>
        <w:numPr>
          <w:ilvl w:val="1"/>
          <w:numId w:val="9"/>
        </w:numPr>
        <w:spacing w:after="120" w:line="240" w:lineRule="auto"/>
        <w:jc w:val="left"/>
        <w:rPr>
          <w:rFonts w:ascii="Times New Roman" w:hAnsi="Times New Roman"/>
          <w:sz w:val="24"/>
          <w:szCs w:val="20"/>
        </w:rPr>
      </w:pPr>
      <w:r>
        <w:rPr>
          <w:rFonts w:ascii="Times New Roman" w:hAnsi="Times New Roman"/>
          <w:sz w:val="24"/>
          <w:szCs w:val="20"/>
        </w:rPr>
        <w:t>Contract No.</w:t>
      </w:r>
    </w:p>
    <w:p w:rsidR="00E95068" w:rsidRDefault="00E95068" w:rsidP="006C1F22">
      <w:pPr>
        <w:numPr>
          <w:ilvl w:val="1"/>
          <w:numId w:val="9"/>
        </w:numPr>
        <w:spacing w:after="120" w:line="240" w:lineRule="auto"/>
        <w:jc w:val="left"/>
        <w:rPr>
          <w:rFonts w:ascii="Times New Roman" w:hAnsi="Times New Roman"/>
          <w:sz w:val="24"/>
          <w:szCs w:val="20"/>
        </w:rPr>
      </w:pPr>
      <w:r>
        <w:rPr>
          <w:rFonts w:ascii="Times New Roman" w:hAnsi="Times New Roman"/>
          <w:sz w:val="24"/>
          <w:szCs w:val="20"/>
        </w:rPr>
        <w:t>Contract award date</w:t>
      </w:r>
    </w:p>
    <w:p w:rsidR="002C19E0" w:rsidRPr="00693F14" w:rsidRDefault="002C19E0" w:rsidP="006C1F22">
      <w:pPr>
        <w:numPr>
          <w:ilvl w:val="1"/>
          <w:numId w:val="9"/>
        </w:numPr>
        <w:spacing w:after="120" w:line="240" w:lineRule="auto"/>
        <w:jc w:val="left"/>
        <w:rPr>
          <w:rFonts w:ascii="Times New Roman" w:hAnsi="Times New Roman"/>
          <w:sz w:val="24"/>
          <w:szCs w:val="20"/>
        </w:rPr>
      </w:pPr>
      <w:r w:rsidRPr="00693F14">
        <w:rPr>
          <w:rFonts w:ascii="Times New Roman" w:hAnsi="Times New Roman"/>
          <w:sz w:val="24"/>
          <w:szCs w:val="20"/>
        </w:rPr>
        <w:t>C</w:t>
      </w:r>
      <w:r w:rsidR="00E95068">
        <w:rPr>
          <w:rFonts w:ascii="Times New Roman" w:hAnsi="Times New Roman"/>
          <w:sz w:val="24"/>
          <w:szCs w:val="20"/>
        </w:rPr>
        <w:t xml:space="preserve">ompany </w:t>
      </w:r>
      <w:r w:rsidR="001A1F08">
        <w:rPr>
          <w:rFonts w:ascii="Times New Roman" w:hAnsi="Times New Roman"/>
          <w:sz w:val="24"/>
          <w:szCs w:val="20"/>
        </w:rPr>
        <w:t>from which cleaning products and supplies were purchased</w:t>
      </w:r>
    </w:p>
    <w:p w:rsidR="002C19E0" w:rsidRDefault="001A1F08" w:rsidP="006C1F22">
      <w:pPr>
        <w:numPr>
          <w:ilvl w:val="1"/>
          <w:numId w:val="9"/>
        </w:numPr>
        <w:spacing w:after="120" w:line="240" w:lineRule="auto"/>
        <w:jc w:val="left"/>
        <w:rPr>
          <w:rFonts w:ascii="Times New Roman" w:hAnsi="Times New Roman"/>
          <w:sz w:val="24"/>
          <w:szCs w:val="20"/>
        </w:rPr>
      </w:pPr>
      <w:r>
        <w:rPr>
          <w:rFonts w:ascii="Times New Roman" w:hAnsi="Times New Roman"/>
          <w:sz w:val="24"/>
          <w:szCs w:val="20"/>
        </w:rPr>
        <w:t>Date of purchase</w:t>
      </w:r>
    </w:p>
    <w:p w:rsidR="001A1F08" w:rsidRDefault="008E5799" w:rsidP="006C1F22">
      <w:pPr>
        <w:pStyle w:val="RFPNormal"/>
        <w:numPr>
          <w:ilvl w:val="1"/>
          <w:numId w:val="9"/>
        </w:numPr>
      </w:pPr>
      <w:r>
        <w:t>Product</w:t>
      </w:r>
      <w:r w:rsidR="001A1F08">
        <w:t xml:space="preserve"> description - manufacturer description of product</w:t>
      </w:r>
    </w:p>
    <w:p w:rsidR="001A1F08" w:rsidRDefault="001A1F08" w:rsidP="006C1F22">
      <w:pPr>
        <w:pStyle w:val="RFPNormal"/>
        <w:numPr>
          <w:ilvl w:val="1"/>
          <w:numId w:val="9"/>
        </w:numPr>
      </w:pPr>
      <w:proofErr w:type="spellStart"/>
      <w:r>
        <w:t>Sku</w:t>
      </w:r>
      <w:proofErr w:type="spellEnd"/>
      <w:r>
        <w:t xml:space="preserve"> </w:t>
      </w:r>
    </w:p>
    <w:p w:rsidR="001A1F08" w:rsidRDefault="001A1F08" w:rsidP="006C1F22">
      <w:pPr>
        <w:pStyle w:val="RFPNormal"/>
        <w:numPr>
          <w:ilvl w:val="1"/>
          <w:numId w:val="9"/>
        </w:numPr>
      </w:pPr>
      <w:r>
        <w:t>Corresponding e</w:t>
      </w:r>
      <w:r w:rsidR="00113C5A">
        <w:t>nvironmentally preferable</w:t>
      </w:r>
      <w:r>
        <w:t xml:space="preserve"> product type based on the product types included in the DC Janitorial Services and Cleaning Supplies Environmental Guidance Documents (ex. toilet paper) (Applicable Documents #1</w:t>
      </w:r>
      <w:r w:rsidR="003844F3">
        <w:t>4</w:t>
      </w:r>
      <w:r>
        <w:t>, 3</w:t>
      </w:r>
      <w:r w:rsidR="003844F3">
        <w:t>4</w:t>
      </w:r>
      <w:r>
        <w:t>)</w:t>
      </w:r>
    </w:p>
    <w:p w:rsidR="001A1F08" w:rsidRDefault="005B36B5" w:rsidP="006C1F22">
      <w:pPr>
        <w:pStyle w:val="RFPNormal"/>
        <w:numPr>
          <w:ilvl w:val="1"/>
          <w:numId w:val="9"/>
        </w:numPr>
      </w:pPr>
      <w:r>
        <w:t>Number of units purchased</w:t>
      </w:r>
    </w:p>
    <w:p w:rsidR="001A1F08" w:rsidRDefault="001A1F08" w:rsidP="006C1F22">
      <w:pPr>
        <w:pStyle w:val="RFPNormal"/>
        <w:numPr>
          <w:ilvl w:val="1"/>
          <w:numId w:val="9"/>
        </w:numPr>
      </w:pPr>
      <w:r>
        <w:t>Price per unit</w:t>
      </w:r>
    </w:p>
    <w:p w:rsidR="001A1F08" w:rsidRDefault="001A1F08" w:rsidP="006C1F22">
      <w:pPr>
        <w:pStyle w:val="RFPNormal"/>
        <w:numPr>
          <w:ilvl w:val="1"/>
          <w:numId w:val="9"/>
        </w:numPr>
      </w:pPr>
      <w:r>
        <w:t>Total cost</w:t>
      </w:r>
    </w:p>
    <w:p w:rsidR="001A1F08" w:rsidRDefault="001A1F08" w:rsidP="006C1F22">
      <w:pPr>
        <w:pStyle w:val="RFPNormal"/>
        <w:numPr>
          <w:ilvl w:val="1"/>
          <w:numId w:val="9"/>
        </w:numPr>
      </w:pPr>
      <w:r>
        <w:t xml:space="preserve">Compliance with DC environmental criteria – Indicate </w:t>
      </w:r>
      <w:r w:rsidR="005B36B5">
        <w:t xml:space="preserve">how product purchased meets DC environmental criteria (ex. Green Seal certification). </w:t>
      </w:r>
      <w:r>
        <w:t>If the environmental requirement was not specified in the solicitation, indicate NA.</w:t>
      </w:r>
    </w:p>
    <w:p w:rsidR="002C19E0" w:rsidRPr="00C24FEC" w:rsidRDefault="002C19E0" w:rsidP="006C1F22">
      <w:pPr>
        <w:numPr>
          <w:ilvl w:val="0"/>
          <w:numId w:val="9"/>
        </w:numPr>
        <w:spacing w:after="120" w:line="240" w:lineRule="auto"/>
        <w:jc w:val="left"/>
        <w:rPr>
          <w:rFonts w:ascii="Times New Roman" w:hAnsi="Times New Roman"/>
          <w:sz w:val="24"/>
        </w:rPr>
      </w:pPr>
      <w:r>
        <w:rPr>
          <w:rFonts w:ascii="Times New Roman" w:hAnsi="Times New Roman"/>
          <w:sz w:val="24"/>
        </w:rPr>
        <w:t>Recycling Report</w:t>
      </w:r>
      <w:r w:rsidR="006C1F22">
        <w:rPr>
          <w:rFonts w:ascii="Times New Roman" w:hAnsi="Times New Roman"/>
          <w:sz w:val="24"/>
        </w:rPr>
        <w:t xml:space="preserve"> – To be provided monthly in excel via email and shall meet the recycling report requirements outlined in Section C.5 Waste, Recycling, and Composting Requirements.</w:t>
      </w:r>
    </w:p>
    <w:p w:rsidR="00091891" w:rsidRPr="000F06B9" w:rsidRDefault="00091891" w:rsidP="00091891">
      <w:pPr>
        <w:ind w:left="720"/>
      </w:pPr>
      <w:r w:rsidRPr="000F06B9">
        <w:br w:type="page"/>
      </w:r>
    </w:p>
    <w:p w:rsidR="00091891" w:rsidRDefault="00955A1D" w:rsidP="00955A1D">
      <w:pPr>
        <w:pStyle w:val="Heading1"/>
      </w:pPr>
      <w:bookmarkStart w:id="29" w:name="_Toc412201675"/>
      <w:r>
        <w:t>Section D Packaging and Marking Environmental Guidance</w:t>
      </w:r>
      <w:bookmarkEnd w:id="29"/>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1CEB5AE0" wp14:editId="0C0A02C5">
                <wp:simplePos x="0" y="0"/>
                <wp:positionH relativeFrom="column">
                  <wp:posOffset>1905</wp:posOffset>
                </wp:positionH>
                <wp:positionV relativeFrom="paragraph">
                  <wp:posOffset>12700</wp:posOffset>
                </wp:positionV>
                <wp:extent cx="6245352" cy="1225296"/>
                <wp:effectExtent l="95250" t="76200" r="117475" b="146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52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871F8B" w:rsidRDefault="002B3083" w:rsidP="00955A1D">
                            <w:pPr>
                              <w:pStyle w:val="Heading3"/>
                              <w:rPr>
                                <w:rFonts w:cs="Arial"/>
                                <w:sz w:val="26"/>
                                <w:szCs w:val="26"/>
                              </w:rPr>
                            </w:pPr>
                            <w:bookmarkStart w:id="30" w:name="_Toc398553663"/>
                            <w:bookmarkStart w:id="31" w:name="_Toc412201676"/>
                            <w:r w:rsidRPr="00871F8B">
                              <w:rPr>
                                <w:rFonts w:cs="Arial"/>
                                <w:sz w:val="26"/>
                                <w:szCs w:val="26"/>
                              </w:rPr>
                              <w:t>Guidance</w:t>
                            </w:r>
                            <w:bookmarkEnd w:id="30"/>
                            <w:bookmarkEnd w:id="31"/>
                          </w:p>
                          <w:p w:rsidR="002B3083" w:rsidRDefault="002B3083" w:rsidP="00955A1D">
                            <w:r>
                              <w:rPr>
                                <w:rFonts w:cs="Arial"/>
                                <w:szCs w:val="22"/>
                              </w:rPr>
                              <w:t>Please contact the Sustainable Purchasing Program (</w:t>
                            </w:r>
                            <w:hyperlink r:id="rId122" w:history="1">
                              <w:r>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left:0;text-align:left;margin-left:.15pt;margin-top:1pt;width:49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" fillcolor="#ebf1de" strokecolor="#ebf1de">
                <v:shadow on="t" color="black" opacity="26214f" origin=",-.5" offset="0,3pt"/>
                <v:textbox>
                  <w:txbxContent>
                    <w:p w:rsidR="002B3083" w:rsidRPr="00871F8B" w:rsidRDefault="002B3083" w:rsidP="00955A1D">
                      <w:pPr>
                        <w:pStyle w:val="Heading3"/>
                        <w:rPr>
                          <w:rFonts w:cs="Arial"/>
                          <w:sz w:val="26"/>
                          <w:szCs w:val="26"/>
                        </w:rPr>
                      </w:pPr>
                      <w:bookmarkStart w:id="32" w:name="_Toc398553663"/>
                      <w:bookmarkStart w:id="33" w:name="_Toc412201676"/>
                      <w:r w:rsidRPr="00871F8B">
                        <w:rPr>
                          <w:rFonts w:cs="Arial"/>
                          <w:sz w:val="26"/>
                          <w:szCs w:val="26"/>
                        </w:rPr>
                        <w:t>Guidance</w:t>
                      </w:r>
                      <w:bookmarkEnd w:id="32"/>
                      <w:bookmarkEnd w:id="33"/>
                    </w:p>
                    <w:p w:rsidR="002B3083" w:rsidRDefault="002B3083" w:rsidP="00955A1D">
                      <w:r>
                        <w:rPr>
                          <w:rFonts w:cs="Arial"/>
                          <w:szCs w:val="22"/>
                        </w:rPr>
                        <w:t>Please contact the Sustainable Purchasing Program (</w:t>
                      </w:r>
                      <w:hyperlink r:id="rId123" w:history="1">
                        <w:r>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1257A2" w:rsidP="008C1164">
      <w:pPr>
        <w:pStyle w:val="Heading3"/>
      </w:pPr>
      <w:bookmarkStart w:id="34" w:name="_Toc412201677"/>
      <w:r>
        <w:t>Language to Insert in</w:t>
      </w:r>
      <w:r w:rsidR="008C1164">
        <w:t>to</w:t>
      </w:r>
      <w:r>
        <w:t xml:space="preserve"> </w:t>
      </w:r>
      <w:r w:rsidR="0007439D">
        <w:t>Statement of Work</w:t>
      </w:r>
      <w:bookmarkEnd w:id="34"/>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59670B" w:rsidP="00955A1D">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t>ckaging</w:t>
      </w:r>
      <w:r w:rsidR="00091891"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made from recycled materials.</w:t>
      </w:r>
    </w:p>
    <w:p w:rsidR="00091891" w:rsidRPr="00130F5C" w:rsidRDefault="00091891" w:rsidP="00077C14">
      <w:pPr>
        <w:pStyle w:val="RFPNormal"/>
        <w:numPr>
          <w:ilvl w:val="0"/>
          <w:numId w:val="13"/>
        </w:numPr>
      </w:pPr>
      <w:r w:rsidRPr="00130F5C">
        <w:rPr>
          <w:shd w:val="clear" w:color="auto" w:fill="FFFFFF"/>
        </w:rPr>
        <w:t>Packaging that is essential to the protection, safe handling, or function of the package's contents (e.g., medica</w:t>
      </w:r>
      <w:r w:rsidR="008C1164">
        <w:rPr>
          <w:shd w:val="clear" w:color="auto" w:fill="FFFFFF"/>
        </w:rPr>
        <w:t>l product and devices)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Packages and packaging components for which there is</w:t>
      </w:r>
      <w:r w:rsidR="008C1164">
        <w:rPr>
          <w:shd w:val="clear" w:color="auto" w:fill="FFFFFF"/>
        </w:rPr>
        <w:t xml:space="preserve"> no feasible alternative</w:t>
      </w:r>
      <w:r w:rsidRPr="00130F5C">
        <w:rPr>
          <w:shd w:val="clear" w:color="auto" w:fill="FFFFFF"/>
        </w:rPr>
        <w:t xml:space="preserve">. </w:t>
      </w:r>
    </w:p>
    <w:p w:rsidR="00091891" w:rsidRPr="00130F5C" w:rsidRDefault="00091891" w:rsidP="00077C14">
      <w:pPr>
        <w:pStyle w:val="RFPNormal"/>
        <w:numPr>
          <w:ilvl w:val="0"/>
          <w:numId w:val="13"/>
        </w:numPr>
      </w:pPr>
      <w:r w:rsidRPr="00130F5C">
        <w:rPr>
          <w:shd w:val="clear" w:color="auto" w:fill="FFFFFF"/>
        </w:rPr>
        <w:t>Reusable packaging for products that are subject to other federal or state health, safety, transportation, or disposal requirements (</w:t>
      </w:r>
      <w:r w:rsidR="008C1164">
        <w:rPr>
          <w:shd w:val="clear" w:color="auto" w:fill="FFFFFF"/>
        </w:rPr>
        <w:t>i.e., hazardous waste)</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having a controlled distribution and reuse (i.e., beverage containers subject to mandatory</w:t>
      </w:r>
      <w:r w:rsidR="008C1164">
        <w:rPr>
          <w:shd w:val="clear" w:color="auto" w:fill="FFFFFF"/>
        </w:rPr>
        <w:t xml:space="preserve"> deposit requirements)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or packaging component that is glass or ceramic where the decoration has been vitrified and when tested, and meets specific requirements.</w:t>
      </w:r>
    </w:p>
    <w:p w:rsidR="0059670B" w:rsidRDefault="00091891" w:rsidP="00955A1D">
      <w:pPr>
        <w:pStyle w:val="RFPNormal"/>
        <w:jc w:val="left"/>
        <w:rPr>
          <w:color w:val="0000FF"/>
          <w:u w:val="single"/>
        </w:rPr>
        <w:sectPr w:rsidR="0059670B"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124"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35" w:name="_Toc412201678"/>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35"/>
    </w:p>
    <w:p w:rsidR="008C1164" w:rsidRDefault="00D90C23" w:rsidP="008C1164">
      <w:pPr>
        <w:pStyle w:val="Heading2"/>
      </w:pPr>
      <w:bookmarkStart w:id="36" w:name="_Toc412201680"/>
      <w:r>
        <w:rPr>
          <w:noProof/>
        </w:rPr>
        <mc:AlternateContent>
          <mc:Choice Requires="wps">
            <w:drawing>
              <wp:anchor distT="0" distB="0" distL="114300" distR="114300" simplePos="0" relativeHeight="251669504" behindDoc="0" locked="0" layoutInCell="1" allowOverlap="1" wp14:anchorId="7718E64D" wp14:editId="114814A8">
                <wp:simplePos x="0" y="0"/>
                <wp:positionH relativeFrom="column">
                  <wp:posOffset>0</wp:posOffset>
                </wp:positionH>
                <wp:positionV relativeFrom="paragraph">
                  <wp:posOffset>306070</wp:posOffset>
                </wp:positionV>
                <wp:extent cx="6245352" cy="1289304"/>
                <wp:effectExtent l="95250" t="76200" r="117475" b="1587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871F8B" w:rsidRDefault="002B3083" w:rsidP="00904482">
                            <w:pPr>
                              <w:pStyle w:val="Heading3"/>
                              <w:rPr>
                                <w:rFonts w:cs="Arial"/>
                                <w:sz w:val="26"/>
                                <w:szCs w:val="26"/>
                              </w:rPr>
                            </w:pPr>
                            <w:bookmarkStart w:id="37" w:name="_Toc398553666"/>
                            <w:bookmarkStart w:id="38" w:name="_Toc412201679"/>
                            <w:r w:rsidRPr="00871F8B">
                              <w:rPr>
                                <w:rFonts w:cs="Arial"/>
                                <w:sz w:val="26"/>
                                <w:szCs w:val="26"/>
                              </w:rPr>
                              <w:t>Guidance</w:t>
                            </w:r>
                            <w:bookmarkEnd w:id="37"/>
                            <w:bookmarkEnd w:id="38"/>
                          </w:p>
                          <w:p w:rsidR="002B3083" w:rsidRDefault="002B3083"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left:0;text-align:left;margin-left:0;margin-top:24.1pt;width:491.7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" fillcolor="#ebf1de" strokecolor="#ebf1de">
                <v:shadow on="t" color="black" opacity="26214f" origin=",-.5" offset="0,3pt"/>
                <v:textbox>
                  <w:txbxContent>
                    <w:p w:rsidR="002B3083" w:rsidRPr="00871F8B" w:rsidRDefault="002B3083" w:rsidP="00904482">
                      <w:pPr>
                        <w:pStyle w:val="Heading3"/>
                        <w:rPr>
                          <w:rFonts w:cs="Arial"/>
                          <w:sz w:val="26"/>
                          <w:szCs w:val="26"/>
                        </w:rPr>
                      </w:pPr>
                      <w:bookmarkStart w:id="39" w:name="_Toc398553666"/>
                      <w:bookmarkStart w:id="40" w:name="_Toc412201679"/>
                      <w:r w:rsidRPr="00871F8B">
                        <w:rPr>
                          <w:rFonts w:cs="Arial"/>
                          <w:sz w:val="26"/>
                          <w:szCs w:val="26"/>
                        </w:rPr>
                        <w:t>Guidance</w:t>
                      </w:r>
                      <w:bookmarkEnd w:id="39"/>
                      <w:bookmarkEnd w:id="40"/>
                    </w:p>
                    <w:p w:rsidR="002B3083" w:rsidRDefault="002B3083"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v:textbox>
              </v:shape>
            </w:pict>
          </mc:Fallback>
        </mc:AlternateContent>
      </w:r>
      <w:r w:rsidR="008C1164">
        <w:t>F.3</w:t>
      </w:r>
      <w:r w:rsidR="008C1164">
        <w:tab/>
        <w:t>Deliverables</w:t>
      </w:r>
      <w:bookmarkEnd w:id="36"/>
      <w:r w:rsidR="008C1164">
        <w:t xml:space="preserve"> </w:t>
      </w:r>
    </w:p>
    <w:p w:rsidR="00955A1D" w:rsidRP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1257A2" w:rsidRPr="00EE20AD" w:rsidRDefault="001257A2" w:rsidP="008C1164">
      <w:pPr>
        <w:pStyle w:val="Heading3"/>
      </w:pPr>
      <w:bookmarkStart w:id="41" w:name="_Toc412201681"/>
      <w:r>
        <w:t>Language to Insert in</w:t>
      </w:r>
      <w:r w:rsidR="008C1164">
        <w:t>to</w:t>
      </w:r>
      <w:r>
        <w:t xml:space="preserve"> </w:t>
      </w:r>
      <w:r w:rsidR="0007439D">
        <w:t>Statement of Work</w:t>
      </w:r>
      <w:bookmarkEnd w:id="41"/>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307975" w:rsidRPr="00307975" w:rsidTr="00067E0E">
        <w:tc>
          <w:tcPr>
            <w:tcW w:w="900" w:type="dxa"/>
          </w:tcPr>
          <w:p w:rsidR="00307975" w:rsidRPr="00307975" w:rsidRDefault="00307975" w:rsidP="00067E0E">
            <w:pPr>
              <w:rPr>
                <w:rFonts w:ascii="Times New Roman" w:hAnsi="Times New Roman"/>
                <w:b/>
                <w:sz w:val="24"/>
              </w:rPr>
            </w:pPr>
            <w:r w:rsidRPr="00307975">
              <w:rPr>
                <w:rFonts w:ascii="Times New Roman" w:hAnsi="Times New Roman"/>
                <w:b/>
                <w:sz w:val="24"/>
              </w:rPr>
              <w:t>CLIN</w:t>
            </w:r>
          </w:p>
        </w:tc>
        <w:tc>
          <w:tcPr>
            <w:tcW w:w="3060" w:type="dxa"/>
          </w:tcPr>
          <w:p w:rsidR="00307975" w:rsidRPr="00307975" w:rsidRDefault="00307975" w:rsidP="00067E0E">
            <w:pPr>
              <w:rPr>
                <w:rFonts w:ascii="Times New Roman" w:hAnsi="Times New Roman"/>
                <w:b/>
                <w:sz w:val="24"/>
              </w:rPr>
            </w:pPr>
            <w:r w:rsidRPr="00307975">
              <w:rPr>
                <w:rFonts w:ascii="Times New Roman" w:hAnsi="Times New Roman"/>
                <w:b/>
                <w:sz w:val="24"/>
              </w:rPr>
              <w:t>Deliverable</w:t>
            </w:r>
          </w:p>
          <w:p w:rsidR="00307975" w:rsidRPr="00307975" w:rsidRDefault="00307975" w:rsidP="00067E0E">
            <w:pPr>
              <w:rPr>
                <w:rFonts w:ascii="Times New Roman" w:hAnsi="Times New Roman"/>
                <w:b/>
                <w:sz w:val="24"/>
              </w:rPr>
            </w:pPr>
          </w:p>
        </w:tc>
        <w:tc>
          <w:tcPr>
            <w:tcW w:w="1710" w:type="dxa"/>
          </w:tcPr>
          <w:p w:rsidR="00307975" w:rsidRPr="00307975" w:rsidRDefault="00307975" w:rsidP="00067E0E">
            <w:pPr>
              <w:rPr>
                <w:rFonts w:ascii="Times New Roman" w:hAnsi="Times New Roman"/>
                <w:b/>
                <w:sz w:val="24"/>
              </w:rPr>
            </w:pPr>
            <w:r w:rsidRPr="00307975">
              <w:rPr>
                <w:rFonts w:ascii="Times New Roman" w:hAnsi="Times New Roman"/>
                <w:b/>
                <w:sz w:val="24"/>
              </w:rPr>
              <w:t>Quantity</w:t>
            </w:r>
          </w:p>
        </w:tc>
        <w:tc>
          <w:tcPr>
            <w:tcW w:w="1440" w:type="dxa"/>
          </w:tcPr>
          <w:p w:rsidR="00307975" w:rsidRPr="00307975" w:rsidRDefault="00307975" w:rsidP="00067E0E">
            <w:pPr>
              <w:rPr>
                <w:rFonts w:ascii="Times New Roman" w:hAnsi="Times New Roman"/>
                <w:b/>
                <w:sz w:val="24"/>
              </w:rPr>
            </w:pPr>
            <w:r w:rsidRPr="00307975">
              <w:rPr>
                <w:rFonts w:ascii="Times New Roman" w:hAnsi="Times New Roman"/>
                <w:b/>
                <w:sz w:val="24"/>
              </w:rPr>
              <w:t>Format/ Method of Delivery</w:t>
            </w:r>
          </w:p>
        </w:tc>
        <w:tc>
          <w:tcPr>
            <w:tcW w:w="1980" w:type="dxa"/>
          </w:tcPr>
          <w:p w:rsidR="00307975" w:rsidRPr="00307975" w:rsidRDefault="00307975" w:rsidP="00067E0E">
            <w:pPr>
              <w:rPr>
                <w:rFonts w:ascii="Times New Roman" w:hAnsi="Times New Roman"/>
                <w:b/>
                <w:sz w:val="24"/>
              </w:rPr>
            </w:pPr>
            <w:r w:rsidRPr="00307975">
              <w:rPr>
                <w:rFonts w:ascii="Times New Roman" w:hAnsi="Times New Roman"/>
                <w:b/>
                <w:sz w:val="24"/>
              </w:rPr>
              <w:t>Due Date</w:t>
            </w:r>
          </w:p>
        </w:tc>
      </w:tr>
      <w:tr w:rsidR="00307975" w:rsidRPr="00307975" w:rsidTr="00067E0E">
        <w:tc>
          <w:tcPr>
            <w:tcW w:w="900" w:type="dxa"/>
          </w:tcPr>
          <w:p w:rsidR="00307975" w:rsidRPr="00307975" w:rsidRDefault="00307975" w:rsidP="00067E0E">
            <w:pPr>
              <w:rPr>
                <w:rFonts w:ascii="Times New Roman" w:hAnsi="Times New Roman"/>
                <w:sz w:val="24"/>
              </w:rPr>
            </w:pPr>
          </w:p>
        </w:tc>
        <w:tc>
          <w:tcPr>
            <w:tcW w:w="3060" w:type="dxa"/>
          </w:tcPr>
          <w:p w:rsidR="00307975" w:rsidRPr="00307975" w:rsidRDefault="00307975" w:rsidP="00067E0E">
            <w:pPr>
              <w:rPr>
                <w:rFonts w:ascii="Times New Roman" w:hAnsi="Times New Roman"/>
                <w:sz w:val="24"/>
              </w:rPr>
            </w:pPr>
            <w:r w:rsidRPr="00307975">
              <w:rPr>
                <w:rFonts w:ascii="Times New Roman" w:hAnsi="Times New Roman"/>
                <w:sz w:val="24"/>
              </w:rPr>
              <w:t>Cle</w:t>
            </w:r>
            <w:r w:rsidR="00A92678">
              <w:rPr>
                <w:rFonts w:ascii="Times New Roman" w:hAnsi="Times New Roman"/>
                <w:sz w:val="24"/>
              </w:rPr>
              <w:t xml:space="preserve">aning </w:t>
            </w:r>
            <w:r w:rsidR="006070B8">
              <w:rPr>
                <w:rFonts w:ascii="Times New Roman" w:hAnsi="Times New Roman"/>
                <w:sz w:val="24"/>
              </w:rPr>
              <w:t xml:space="preserve">and Disinfecting </w:t>
            </w:r>
            <w:r w:rsidR="00A92678">
              <w:rPr>
                <w:rFonts w:ascii="Times New Roman" w:hAnsi="Times New Roman"/>
                <w:sz w:val="24"/>
              </w:rPr>
              <w:t>Product L</w:t>
            </w:r>
            <w:r w:rsidRPr="00307975">
              <w:rPr>
                <w:rFonts w:ascii="Times New Roman" w:hAnsi="Times New Roman"/>
                <w:sz w:val="24"/>
              </w:rPr>
              <w:t>ist</w:t>
            </w:r>
          </w:p>
        </w:tc>
        <w:tc>
          <w:tcPr>
            <w:tcW w:w="1710" w:type="dxa"/>
          </w:tcPr>
          <w:p w:rsidR="00307975" w:rsidRPr="00307975" w:rsidRDefault="00307975" w:rsidP="00067E0E">
            <w:pPr>
              <w:rPr>
                <w:rFonts w:ascii="Times New Roman" w:hAnsi="Times New Roman"/>
                <w:sz w:val="24"/>
              </w:rPr>
            </w:pPr>
            <w:r w:rsidRPr="00307975">
              <w:rPr>
                <w:rFonts w:ascii="Times New Roman" w:hAnsi="Times New Roman"/>
                <w:sz w:val="24"/>
              </w:rPr>
              <w:t>1</w:t>
            </w:r>
          </w:p>
        </w:tc>
        <w:tc>
          <w:tcPr>
            <w:tcW w:w="1440" w:type="dxa"/>
          </w:tcPr>
          <w:p w:rsidR="00307975" w:rsidRPr="00307975" w:rsidRDefault="00A92678" w:rsidP="00067E0E">
            <w:pPr>
              <w:rPr>
                <w:rFonts w:ascii="Times New Roman" w:hAnsi="Times New Roman"/>
                <w:sz w:val="24"/>
              </w:rPr>
            </w:pPr>
            <w:r>
              <w:rPr>
                <w:rFonts w:ascii="Times New Roman" w:hAnsi="Times New Roman"/>
                <w:sz w:val="24"/>
              </w:rPr>
              <w:t>Excel or Word/Email</w:t>
            </w:r>
          </w:p>
        </w:tc>
        <w:tc>
          <w:tcPr>
            <w:tcW w:w="1980" w:type="dxa"/>
          </w:tcPr>
          <w:p w:rsidR="00307975" w:rsidRPr="00307975" w:rsidRDefault="00307975" w:rsidP="00770385">
            <w:pPr>
              <w:jc w:val="left"/>
              <w:rPr>
                <w:rFonts w:ascii="Times New Roman" w:hAnsi="Times New Roman"/>
                <w:sz w:val="24"/>
              </w:rPr>
            </w:pPr>
            <w:r w:rsidRPr="00307975">
              <w:rPr>
                <w:rFonts w:ascii="Times New Roman" w:hAnsi="Times New Roman"/>
                <w:sz w:val="24"/>
              </w:rPr>
              <w:t>Upon contract signing, and whenever changes are made</w:t>
            </w:r>
          </w:p>
        </w:tc>
      </w:tr>
      <w:tr w:rsidR="00443701" w:rsidRPr="00307975" w:rsidTr="00067E0E">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770385">
            <w:pPr>
              <w:jc w:val="left"/>
              <w:rPr>
                <w:rFonts w:ascii="Times New Roman" w:hAnsi="Times New Roman"/>
                <w:sz w:val="24"/>
              </w:rPr>
            </w:pPr>
            <w:r w:rsidRPr="00307975">
              <w:rPr>
                <w:rFonts w:ascii="Times New Roman" w:hAnsi="Times New Roman"/>
                <w:sz w:val="24"/>
              </w:rPr>
              <w:t>Material Safety Data Sheets</w:t>
            </w:r>
            <w:r>
              <w:rPr>
                <w:rFonts w:ascii="Times New Roman" w:hAnsi="Times New Roman"/>
                <w:sz w:val="24"/>
              </w:rPr>
              <w:t xml:space="preserve"> (MSDS) and Cleaning Product Labels</w:t>
            </w:r>
            <w:r w:rsidRPr="00307975">
              <w:rPr>
                <w:rFonts w:ascii="Times New Roman" w:hAnsi="Times New Roman"/>
                <w:sz w:val="24"/>
              </w:rPr>
              <w:t xml:space="preserve"> </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product</w:t>
            </w:r>
          </w:p>
        </w:tc>
        <w:tc>
          <w:tcPr>
            <w:tcW w:w="1440" w:type="dxa"/>
          </w:tcPr>
          <w:p w:rsidR="00443701" w:rsidRPr="00307975" w:rsidRDefault="00443701" w:rsidP="00443701">
            <w:pPr>
              <w:rPr>
                <w:rFonts w:ascii="Times New Roman" w:hAnsi="Times New Roman"/>
                <w:sz w:val="24"/>
              </w:rPr>
            </w:pPr>
            <w:r>
              <w:rPr>
                <w:rFonts w:ascii="Times New Roman" w:hAnsi="Times New Roman"/>
                <w:sz w:val="24"/>
              </w:rPr>
              <w:t>Binder</w:t>
            </w:r>
          </w:p>
        </w:tc>
        <w:tc>
          <w:tcPr>
            <w:tcW w:w="1980" w:type="dxa"/>
          </w:tcPr>
          <w:p w:rsidR="00443701" w:rsidRPr="00307975" w:rsidRDefault="00443701" w:rsidP="00770385">
            <w:pPr>
              <w:jc w:val="left"/>
              <w:rPr>
                <w:rFonts w:ascii="Times New Roman" w:hAnsi="Times New Roman"/>
                <w:sz w:val="24"/>
              </w:rPr>
            </w:pPr>
            <w:r w:rsidRPr="00307975">
              <w:rPr>
                <w:rFonts w:ascii="Times New Roman" w:hAnsi="Times New Roman"/>
                <w:sz w:val="24"/>
              </w:rPr>
              <w:t>Upon contract signing, and whenever</w:t>
            </w:r>
            <w:r>
              <w:rPr>
                <w:rFonts w:ascii="Times New Roman" w:hAnsi="Times New Roman"/>
                <w:sz w:val="24"/>
              </w:rPr>
              <w:t xml:space="preserve"> new products are introduced or new product information is supplied by product manufacturers.</w:t>
            </w:r>
          </w:p>
        </w:tc>
      </w:tr>
      <w:tr w:rsidR="00443701" w:rsidRPr="00307975" w:rsidTr="00067E0E">
        <w:trPr>
          <w:trHeight w:val="287"/>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770385">
            <w:pPr>
              <w:jc w:val="left"/>
              <w:rPr>
                <w:rFonts w:ascii="Times New Roman" w:hAnsi="Times New Roman"/>
                <w:sz w:val="24"/>
              </w:rPr>
            </w:pPr>
            <w:r w:rsidRPr="00307975">
              <w:rPr>
                <w:rFonts w:ascii="Times New Roman" w:hAnsi="Times New Roman"/>
                <w:sz w:val="24"/>
              </w:rPr>
              <w:t>Build-Specific Green Cleaning Plans</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building</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Word, Excel, or PDF/Email</w:t>
            </w:r>
          </w:p>
        </w:tc>
        <w:tc>
          <w:tcPr>
            <w:tcW w:w="1980" w:type="dxa"/>
          </w:tcPr>
          <w:p w:rsidR="00443701" w:rsidRPr="00307975" w:rsidRDefault="00443701" w:rsidP="00770385">
            <w:pPr>
              <w:jc w:val="left"/>
              <w:rPr>
                <w:rFonts w:ascii="Times New Roman" w:hAnsi="Times New Roman"/>
                <w:sz w:val="24"/>
              </w:rPr>
            </w:pPr>
            <w:r w:rsidRPr="00AD39B3">
              <w:rPr>
                <w:rFonts w:ascii="Times New Roman" w:hAnsi="Times New Roman"/>
                <w:sz w:val="24"/>
              </w:rPr>
              <w:t>Twice per year starting within 30 days of signing the contract</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464625">
            <w:pPr>
              <w:rPr>
                <w:rFonts w:ascii="Times New Roman" w:hAnsi="Times New Roman"/>
                <w:sz w:val="24"/>
              </w:rPr>
            </w:pPr>
            <w:r>
              <w:rPr>
                <w:rFonts w:ascii="Times New Roman" w:hAnsi="Times New Roman"/>
                <w:sz w:val="24"/>
              </w:rPr>
              <w:t>Training Curriculum</w:t>
            </w:r>
            <w:r w:rsidRPr="00307975">
              <w:rPr>
                <w:rFonts w:ascii="Times New Roman" w:hAnsi="Times New Roman"/>
                <w:sz w:val="24"/>
              </w:rPr>
              <w:t xml:space="preserve"> </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Word or PDF/Email</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Upon contract signing, and whenever updates are made, and on an annual basis.</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067E0E">
            <w:pPr>
              <w:rPr>
                <w:rFonts w:ascii="Times New Roman" w:hAnsi="Times New Roman"/>
                <w:sz w:val="24"/>
              </w:rPr>
            </w:pPr>
            <w:r>
              <w:rPr>
                <w:rFonts w:ascii="Times New Roman" w:hAnsi="Times New Roman"/>
                <w:sz w:val="24"/>
              </w:rPr>
              <w:t>Training R</w:t>
            </w:r>
            <w:r w:rsidRPr="00307975">
              <w:rPr>
                <w:rFonts w:ascii="Times New Roman" w:hAnsi="Times New Roman"/>
                <w:sz w:val="24"/>
              </w:rPr>
              <w:t>ecords</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Word, Excel, or PDF/Email</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 xml:space="preserve">Annually from date of contract signing </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770385">
            <w:pPr>
              <w:jc w:val="left"/>
              <w:rPr>
                <w:rFonts w:ascii="Times New Roman" w:hAnsi="Times New Roman"/>
                <w:sz w:val="24"/>
              </w:rPr>
            </w:pPr>
            <w:r w:rsidRPr="00307975">
              <w:rPr>
                <w:rFonts w:ascii="Times New Roman" w:hAnsi="Times New Roman"/>
                <w:sz w:val="24"/>
              </w:rPr>
              <w:t>Standard Operating Procedures</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Word or PDF/Email</w:t>
            </w:r>
          </w:p>
        </w:tc>
        <w:tc>
          <w:tcPr>
            <w:tcW w:w="1980" w:type="dxa"/>
          </w:tcPr>
          <w:p w:rsidR="00443701" w:rsidRPr="00307975" w:rsidRDefault="00443701" w:rsidP="00A92678">
            <w:pPr>
              <w:rPr>
                <w:rFonts w:ascii="Times New Roman" w:hAnsi="Times New Roman"/>
                <w:sz w:val="24"/>
              </w:rPr>
            </w:pPr>
            <w:r w:rsidRPr="00307975">
              <w:rPr>
                <w:rFonts w:ascii="Times New Roman" w:hAnsi="Times New Roman"/>
                <w:sz w:val="24"/>
              </w:rPr>
              <w:t>Upon contract signing, and on an annual basis</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067E0E">
            <w:pPr>
              <w:rPr>
                <w:rFonts w:ascii="Times New Roman" w:hAnsi="Times New Roman"/>
                <w:sz w:val="24"/>
              </w:rPr>
            </w:pPr>
            <w:r w:rsidRPr="00307975">
              <w:rPr>
                <w:rFonts w:ascii="Times New Roman" w:hAnsi="Times New Roman"/>
                <w:sz w:val="24"/>
              </w:rPr>
              <w:t>Communications Strategy</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facility</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Word or PDF/Email</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Within 30 days of contract signing, and whenever changes are made, and on an annual basis.</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5B36B5">
            <w:pPr>
              <w:jc w:val="left"/>
              <w:rPr>
                <w:rFonts w:ascii="Times New Roman" w:hAnsi="Times New Roman"/>
                <w:sz w:val="24"/>
              </w:rPr>
            </w:pPr>
            <w:r>
              <w:rPr>
                <w:rFonts w:ascii="Times New Roman" w:hAnsi="Times New Roman"/>
                <w:sz w:val="24"/>
              </w:rPr>
              <w:t>EPPS Report</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facility</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Excel/Email</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Annually from date of contract signing</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770385">
            <w:pPr>
              <w:jc w:val="left"/>
              <w:rPr>
                <w:rFonts w:ascii="Times New Roman" w:hAnsi="Times New Roman"/>
                <w:sz w:val="24"/>
              </w:rPr>
            </w:pPr>
            <w:r>
              <w:rPr>
                <w:rFonts w:ascii="Times New Roman" w:hAnsi="Times New Roman"/>
                <w:sz w:val="24"/>
              </w:rPr>
              <w:t>Meeting with Facility M</w:t>
            </w:r>
            <w:r w:rsidRPr="00307975">
              <w:rPr>
                <w:rFonts w:ascii="Times New Roman" w:hAnsi="Times New Roman"/>
                <w:sz w:val="24"/>
              </w:rPr>
              <w:t>anagers</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facility</w:t>
            </w:r>
          </w:p>
        </w:tc>
        <w:tc>
          <w:tcPr>
            <w:tcW w:w="1440" w:type="dxa"/>
          </w:tcPr>
          <w:p w:rsidR="00443701" w:rsidRPr="00307975" w:rsidRDefault="00443701" w:rsidP="00067E0E">
            <w:pPr>
              <w:rPr>
                <w:rFonts w:ascii="Times New Roman" w:hAnsi="Times New Roman"/>
                <w:sz w:val="24"/>
              </w:rPr>
            </w:pPr>
            <w:r w:rsidRPr="00307975">
              <w:rPr>
                <w:rFonts w:ascii="Times New Roman" w:hAnsi="Times New Roman"/>
                <w:sz w:val="24"/>
              </w:rPr>
              <w:t>Meeting</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Annually from date of contract signing or as-needed</w:t>
            </w:r>
          </w:p>
        </w:tc>
      </w:tr>
      <w:tr w:rsidR="00443701" w:rsidRPr="00307975" w:rsidTr="00067E0E">
        <w:trPr>
          <w:trHeight w:val="413"/>
        </w:trPr>
        <w:tc>
          <w:tcPr>
            <w:tcW w:w="900" w:type="dxa"/>
          </w:tcPr>
          <w:p w:rsidR="00443701" w:rsidRPr="00307975" w:rsidRDefault="00443701" w:rsidP="00067E0E">
            <w:pPr>
              <w:rPr>
                <w:rFonts w:ascii="Times New Roman" w:hAnsi="Times New Roman"/>
                <w:sz w:val="24"/>
              </w:rPr>
            </w:pPr>
          </w:p>
        </w:tc>
        <w:tc>
          <w:tcPr>
            <w:tcW w:w="3060" w:type="dxa"/>
          </w:tcPr>
          <w:p w:rsidR="00443701" w:rsidRPr="00307975" w:rsidRDefault="00443701" w:rsidP="00067E0E">
            <w:pPr>
              <w:rPr>
                <w:rFonts w:ascii="Times New Roman" w:hAnsi="Times New Roman"/>
                <w:sz w:val="24"/>
              </w:rPr>
            </w:pPr>
            <w:r w:rsidRPr="00307975">
              <w:rPr>
                <w:rFonts w:ascii="Times New Roman" w:hAnsi="Times New Roman"/>
                <w:sz w:val="24"/>
              </w:rPr>
              <w:t>Recycling Report</w:t>
            </w:r>
          </w:p>
        </w:tc>
        <w:tc>
          <w:tcPr>
            <w:tcW w:w="1710" w:type="dxa"/>
          </w:tcPr>
          <w:p w:rsidR="00443701" w:rsidRPr="00307975" w:rsidRDefault="00443701" w:rsidP="00067E0E">
            <w:pPr>
              <w:rPr>
                <w:rFonts w:ascii="Times New Roman" w:hAnsi="Times New Roman"/>
                <w:sz w:val="24"/>
              </w:rPr>
            </w:pPr>
            <w:r w:rsidRPr="00307975">
              <w:rPr>
                <w:rFonts w:ascii="Times New Roman" w:hAnsi="Times New Roman"/>
                <w:sz w:val="24"/>
              </w:rPr>
              <w:t>1 per facility</w:t>
            </w:r>
          </w:p>
        </w:tc>
        <w:tc>
          <w:tcPr>
            <w:tcW w:w="1440" w:type="dxa"/>
          </w:tcPr>
          <w:p w:rsidR="00443701" w:rsidRPr="00307975" w:rsidRDefault="00443701" w:rsidP="00067E0E">
            <w:pPr>
              <w:rPr>
                <w:rFonts w:ascii="Times New Roman" w:hAnsi="Times New Roman"/>
                <w:sz w:val="24"/>
              </w:rPr>
            </w:pPr>
            <w:r>
              <w:rPr>
                <w:rFonts w:ascii="Times New Roman" w:hAnsi="Times New Roman"/>
                <w:sz w:val="24"/>
              </w:rPr>
              <w:t>Excel/Email</w:t>
            </w:r>
          </w:p>
        </w:tc>
        <w:tc>
          <w:tcPr>
            <w:tcW w:w="1980" w:type="dxa"/>
          </w:tcPr>
          <w:p w:rsidR="00443701" w:rsidRPr="00307975" w:rsidRDefault="00443701" w:rsidP="00067E0E">
            <w:pPr>
              <w:rPr>
                <w:rFonts w:ascii="Times New Roman" w:hAnsi="Times New Roman"/>
                <w:sz w:val="24"/>
              </w:rPr>
            </w:pPr>
            <w:r w:rsidRPr="00307975">
              <w:rPr>
                <w:rFonts w:ascii="Times New Roman" w:hAnsi="Times New Roman"/>
                <w:sz w:val="24"/>
              </w:rPr>
              <w:t>Monthly</w:t>
            </w:r>
          </w:p>
        </w:tc>
      </w:tr>
    </w:tbl>
    <w:p w:rsidR="009A7164" w:rsidRDefault="009A7164" w:rsidP="003F0FA7">
      <w:pPr>
        <w:pStyle w:val="Heading1"/>
        <w:rPr>
          <w:rStyle w:val="a0"/>
        </w:rPr>
        <w:sectPr w:rsidR="009A7164" w:rsidSect="00A63145">
          <w:pgSz w:w="12240" w:h="15840"/>
          <w:pgMar w:top="1008" w:right="1080" w:bottom="1008" w:left="1152" w:header="720" w:footer="432" w:gutter="0"/>
          <w:cols w:space="720"/>
          <w:docGrid w:linePitch="326"/>
        </w:sectPr>
      </w:pPr>
    </w:p>
    <w:p w:rsidR="00091891" w:rsidRPr="003F0FA7" w:rsidRDefault="00091891" w:rsidP="003F0FA7">
      <w:pPr>
        <w:pStyle w:val="Heading1"/>
        <w:rPr>
          <w:rStyle w:val="a0"/>
        </w:rPr>
      </w:pPr>
      <w:bookmarkStart w:id="42" w:name="_Toc412201682"/>
      <w:r w:rsidRPr="003F0FA7">
        <w:rPr>
          <w:rStyle w:val="a0"/>
        </w:rPr>
        <w:t>SECTION M - EVALUATION FACTORS</w:t>
      </w:r>
      <w:r w:rsidR="00FB71D1" w:rsidRPr="003F0FA7">
        <w:rPr>
          <w:rStyle w:val="a0"/>
        </w:rPr>
        <w:t xml:space="preserve"> ENVIRONMENTAL GUIDANCE</w:t>
      </w:r>
      <w:bookmarkEnd w:id="42"/>
    </w:p>
    <w:p w:rsidR="00E72029" w:rsidRDefault="00E72029" w:rsidP="00091891">
      <w:r>
        <w:rPr>
          <w:noProof/>
        </w:rPr>
        <mc:AlternateContent>
          <mc:Choice Requires="wps">
            <w:drawing>
              <wp:anchor distT="0" distB="0" distL="114300" distR="114300" simplePos="0" relativeHeight="251671552" behindDoc="0" locked="0" layoutInCell="1" allowOverlap="1" wp14:anchorId="154D2E1A" wp14:editId="4CEE5058">
                <wp:simplePos x="0" y="0"/>
                <wp:positionH relativeFrom="column">
                  <wp:posOffset>1905</wp:posOffset>
                </wp:positionH>
                <wp:positionV relativeFrom="paragraph">
                  <wp:posOffset>60325</wp:posOffset>
                </wp:positionV>
                <wp:extent cx="6245352" cy="1984248"/>
                <wp:effectExtent l="95250" t="76200" r="117475" b="149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98424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2B3083" w:rsidRPr="00871F8B" w:rsidRDefault="002B3083" w:rsidP="00E72029">
                            <w:pPr>
                              <w:pStyle w:val="Heading3"/>
                              <w:rPr>
                                <w:rFonts w:cs="Arial"/>
                                <w:sz w:val="26"/>
                                <w:szCs w:val="26"/>
                              </w:rPr>
                            </w:pPr>
                            <w:bookmarkStart w:id="43" w:name="_Toc412201683"/>
                            <w:r w:rsidRPr="00871F8B">
                              <w:rPr>
                                <w:rFonts w:cs="Arial"/>
                                <w:sz w:val="26"/>
                                <w:szCs w:val="26"/>
                              </w:rPr>
                              <w:t>Guidance</w:t>
                            </w:r>
                            <w:bookmarkEnd w:id="43"/>
                          </w:p>
                          <w:p w:rsidR="002B3083" w:rsidRPr="003F0FA7" w:rsidRDefault="002B3083" w:rsidP="00E72029">
                            <w:pPr>
                              <w:rPr>
                                <w:color w:val="0070C0"/>
                              </w:rPr>
                            </w:pPr>
                            <w:r>
                              <w:rPr>
                                <w:rFonts w:cs="Arial"/>
                                <w:szCs w:val="22"/>
                              </w:rPr>
                              <w:t>When utilizing an RFP/IFB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125" w:history="1">
                              <w:r w:rsidRPr="00F50529">
                                <w:rPr>
                                  <w:rStyle w:val="Hyperlink"/>
                                  <w:rFonts w:cs="Arial"/>
                                  <w:szCs w:val="22"/>
                                </w:rPr>
                                <w:t>jonathan.rifkin@dc.gov</w:t>
                              </w:r>
                            </w:hyperlink>
                            <w:r>
                              <w:rPr>
                                <w:rFonts w:cs="Arial"/>
                                <w:szCs w:val="22"/>
                              </w:rPr>
                              <w:t xml:space="preserve">), if you have questions about this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15pt;margin-top:4.75pt;width:491.75pt;height:1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" fillcolor="#ebf1de" strokecolor="#ebf1de">
                <v:shadow on="t" color="black" opacity="26214f" origin=",-.5" offset="0,3pt"/>
                <v:textbox>
                  <w:txbxContent>
                    <w:p w:rsidR="002B3083" w:rsidRPr="00871F8B" w:rsidRDefault="002B3083" w:rsidP="00E72029">
                      <w:pPr>
                        <w:pStyle w:val="Heading3"/>
                        <w:rPr>
                          <w:rFonts w:cs="Arial"/>
                          <w:sz w:val="26"/>
                          <w:szCs w:val="26"/>
                        </w:rPr>
                      </w:pPr>
                      <w:bookmarkStart w:id="44" w:name="_Toc412201683"/>
                      <w:r w:rsidRPr="00871F8B">
                        <w:rPr>
                          <w:rFonts w:cs="Arial"/>
                          <w:sz w:val="26"/>
                          <w:szCs w:val="26"/>
                        </w:rPr>
                        <w:t>Guidance</w:t>
                      </w:r>
                      <w:bookmarkEnd w:id="44"/>
                    </w:p>
                    <w:p w:rsidR="002B3083" w:rsidRPr="003F0FA7" w:rsidRDefault="002B3083" w:rsidP="00E72029">
                      <w:pPr>
                        <w:rPr>
                          <w:color w:val="0070C0"/>
                        </w:rPr>
                      </w:pPr>
                      <w:r>
                        <w:rPr>
                          <w:rFonts w:cs="Arial"/>
                          <w:szCs w:val="22"/>
                        </w:rPr>
                        <w:t>When utilizing an RFP/IFB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126" w:history="1">
                        <w:r w:rsidRPr="00F50529">
                          <w:rPr>
                            <w:rStyle w:val="Hyperlink"/>
                            <w:rFonts w:cs="Arial"/>
                            <w:szCs w:val="22"/>
                          </w:rPr>
                          <w:t>jonathan.rifkin@dc.gov</w:t>
                        </w:r>
                      </w:hyperlink>
                      <w:r>
                        <w:rPr>
                          <w:rFonts w:cs="Arial"/>
                          <w:szCs w:val="22"/>
                        </w:rPr>
                        <w:t xml:space="preserve">), if you have questions about this requirement. </w:t>
                      </w:r>
                    </w:p>
                  </w:txbxContent>
                </v:textbox>
              </v:shape>
            </w:pict>
          </mc:Fallback>
        </mc:AlternateContent>
      </w:r>
    </w:p>
    <w:p w:rsidR="00E72029" w:rsidRDefault="00E72029" w:rsidP="00091891"/>
    <w:p w:rsidR="00E72029" w:rsidRDefault="00E72029" w:rsidP="00091891"/>
    <w:p w:rsidR="00E72029" w:rsidRDefault="00E72029" w:rsidP="00091891"/>
    <w:p w:rsidR="00F65DC9" w:rsidRDefault="00F65DC9" w:rsidP="00FC6DA8">
      <w:pPr>
        <w:pStyle w:val="Heading4"/>
      </w:pPr>
    </w:p>
    <w:p w:rsidR="004B0453" w:rsidRDefault="004B0453" w:rsidP="001257A2">
      <w:pPr>
        <w:pStyle w:val="Heading3"/>
      </w:pPr>
    </w:p>
    <w:p w:rsidR="004B0453" w:rsidRDefault="004B0453" w:rsidP="001257A2">
      <w:pPr>
        <w:pStyle w:val="Heading3"/>
      </w:pPr>
    </w:p>
    <w:p w:rsidR="001257A2" w:rsidRPr="00EE20AD" w:rsidRDefault="001257A2" w:rsidP="001257A2">
      <w:pPr>
        <w:pStyle w:val="Heading3"/>
      </w:pPr>
      <w:bookmarkStart w:id="45" w:name="_Toc412201684"/>
      <w:r>
        <w:t xml:space="preserve">Language to Insert in </w:t>
      </w:r>
      <w:r w:rsidR="0007439D">
        <w:t>Statement of Work</w:t>
      </w:r>
      <w:bookmarkEnd w:id="45"/>
    </w:p>
    <w:p w:rsidR="00904482" w:rsidRPr="00405263" w:rsidRDefault="008913C2" w:rsidP="00405263">
      <w:pPr>
        <w:pStyle w:val="RFPNormal"/>
        <w:ind w:left="0"/>
        <w:rPr>
          <w:b/>
        </w:rPr>
      </w:pPr>
      <w:r>
        <w:rPr>
          <w:b/>
        </w:rPr>
        <w:t>M.3.1.A. Project Plan</w:t>
      </w:r>
    </w:p>
    <w:p w:rsidR="00091891" w:rsidRPr="00444BE2" w:rsidRDefault="00091891" w:rsidP="00405263">
      <w:pPr>
        <w:pStyle w:val="RFPNormal"/>
      </w:pPr>
      <w:r w:rsidRPr="00444BE2">
        <w:t xml:space="preserve">A. Project Plan. </w:t>
      </w:r>
      <w:r w:rsidR="009A7164">
        <w:t xml:space="preserve">The </w:t>
      </w:r>
      <w:proofErr w:type="spellStart"/>
      <w:r w:rsidR="009A7164">
        <w:t>Offeror</w:t>
      </w:r>
      <w:proofErr w:type="spellEnd"/>
      <w:r w:rsidR="009A7164">
        <w:t xml:space="preserve"> shall provide a narrative explanation</w:t>
      </w:r>
      <w:r w:rsidRPr="00444BE2">
        <w:t xml:space="preserve"> of the </w:t>
      </w:r>
      <w:proofErr w:type="spellStart"/>
      <w:r w:rsidRPr="00444BE2">
        <w:t>Offeror’s</w:t>
      </w:r>
      <w:proofErr w:type="spellEnd"/>
      <w:r w:rsidRPr="00444BE2">
        <w:t xml:space="preserve"> approach and methodology to successfully fulfill the required services including the following requi</w:t>
      </w:r>
      <w:r w:rsidR="00405263">
        <w:t>rements:</w:t>
      </w:r>
    </w:p>
    <w:p w:rsidR="00405263" w:rsidRDefault="00F65DC9" w:rsidP="00405263">
      <w:pPr>
        <w:pStyle w:val="RFPNormal"/>
        <w:ind w:left="1440"/>
      </w:pPr>
      <w:r>
        <w:t>1</w:t>
      </w:r>
      <w:r w:rsidR="00091891" w:rsidRPr="00444BE2">
        <w:t>. Environmental initiatives that address all aspects and environmental requir</w:t>
      </w:r>
      <w:r w:rsidR="00405263">
        <w:t xml:space="preserve">ements outlined in this </w:t>
      </w:r>
      <w:r w:rsidR="003E25C1">
        <w:t>solicitation</w:t>
      </w:r>
      <w:r w:rsidR="00405263">
        <w:t>.</w:t>
      </w:r>
    </w:p>
    <w:p w:rsidR="00405263" w:rsidRPr="00405263" w:rsidRDefault="00405263" w:rsidP="00405263"/>
    <w:p w:rsidR="00405263" w:rsidRDefault="00405263" w:rsidP="00405263"/>
    <w:p w:rsidR="00091891" w:rsidRPr="00405263" w:rsidRDefault="00405263" w:rsidP="00405263">
      <w:pPr>
        <w:tabs>
          <w:tab w:val="left" w:pos="1530"/>
        </w:tabs>
      </w:pPr>
      <w:r>
        <w:tab/>
      </w:r>
    </w:p>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83" w:rsidRDefault="002B3083" w:rsidP="003A0C73">
      <w:r>
        <w:separator/>
      </w:r>
    </w:p>
  </w:endnote>
  <w:endnote w:type="continuationSeparator" w:id="0">
    <w:p w:rsidR="002B3083" w:rsidRDefault="002B3083"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83" w:rsidRDefault="002B3083"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083" w:rsidRDefault="002B30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83" w:rsidRDefault="002B3083"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4A5">
      <w:rPr>
        <w:rStyle w:val="PageNumber"/>
        <w:noProof/>
      </w:rPr>
      <w:t>1</w:t>
    </w:r>
    <w:r>
      <w:rPr>
        <w:rStyle w:val="PageNumber"/>
      </w:rPr>
      <w:fldChar w:fldCharType="end"/>
    </w:r>
  </w:p>
  <w:p w:rsidR="002B3083" w:rsidRPr="00091891" w:rsidRDefault="007951D0">
    <w:pPr>
      <w:spacing w:line="240" w:lineRule="exact"/>
      <w:ind w:right="360" w:firstLine="360"/>
      <w:jc w:val="right"/>
      <w:rPr>
        <w:rFonts w:cs="Arial"/>
        <w:color w:val="7F7F7F"/>
        <w:sz w:val="20"/>
        <w:szCs w:val="20"/>
      </w:rPr>
    </w:pPr>
    <w:r>
      <w:rPr>
        <w:rFonts w:cs="Arial"/>
        <w:color w:val="7F7F7F"/>
        <w:sz w:val="20"/>
        <w:szCs w:val="20"/>
      </w:rPr>
      <w:t>MARCH</w:t>
    </w:r>
    <w:r w:rsidR="002B3083">
      <w:rPr>
        <w:rFonts w:cs="Arial"/>
        <w:color w:val="7F7F7F"/>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83" w:rsidRDefault="002B3083" w:rsidP="003A0C73">
      <w:r>
        <w:separator/>
      </w:r>
    </w:p>
  </w:footnote>
  <w:footnote w:type="continuationSeparator" w:id="0">
    <w:p w:rsidR="002B3083" w:rsidRDefault="002B3083"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83" w:rsidRPr="00A56AFA" w:rsidRDefault="002B3083"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512AFF22" wp14:editId="798A98B6">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2B3083" w:rsidRPr="00A56AFA" w:rsidRDefault="002B3083"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5116465" wp14:editId="17454E4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83" w:rsidRDefault="002B3083" w:rsidP="00A56AFA">
    <w:pPr>
      <w:pStyle w:val="Title"/>
    </w:pPr>
    <w:r>
      <w:rPr>
        <w:rFonts w:ascii="Times New Roman" w:hAnsi="Times New Roman"/>
        <w:noProof/>
      </w:rPr>
      <w:drawing>
        <wp:anchor distT="36576" distB="36576" distL="36576" distR="36576" simplePos="0" relativeHeight="251662336" behindDoc="0" locked="0" layoutInCell="1" allowOverlap="1" wp14:anchorId="58D906F5" wp14:editId="18ECC6F0">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2B3083" w:rsidRPr="00091891" w:rsidRDefault="002B3083"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4E98A82C" wp14:editId="517888A9">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2B3083" w:rsidRPr="006239E8" w:rsidRDefault="002B3083"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670D764"/>
    <w:lvl w:ilvl="0">
      <w:start w:val="1"/>
      <w:numFmt w:val="bullet"/>
      <w:lvlText w:val=""/>
      <w:lvlJc w:val="left"/>
      <w:pPr>
        <w:tabs>
          <w:tab w:val="num" w:pos="360"/>
        </w:tabs>
        <w:ind w:left="360" w:hanging="360"/>
      </w:pPr>
      <w:rPr>
        <w:rFonts w:ascii="Symbol" w:hAnsi="Symbol" w:hint="default"/>
      </w:rPr>
    </w:lvl>
  </w:abstractNum>
  <w:abstractNum w:abstractNumId="5">
    <w:nsid w:val="02104D8C"/>
    <w:multiLevelType w:val="hybridMultilevel"/>
    <w:tmpl w:val="7A12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616B68"/>
    <w:multiLevelType w:val="hybridMultilevel"/>
    <w:tmpl w:val="F6581842"/>
    <w:lvl w:ilvl="0" w:tplc="B2B8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2E2BA5"/>
    <w:multiLevelType w:val="multilevel"/>
    <w:tmpl w:val="B73ADC8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1.%2.%3.%4."/>
      <w:lvlJc w:val="left"/>
      <w:pPr>
        <w:tabs>
          <w:tab w:val="num" w:pos="1008"/>
        </w:tabs>
        <w:ind w:left="1008" w:hanging="648"/>
      </w:pPr>
    </w:lvl>
    <w:lvl w:ilvl="4">
      <w:start w:val="1"/>
      <w:numFmt w:val="decimal"/>
      <w:lvlText w:val="%1.%2.%3.%4.%5."/>
      <w:lvlJc w:val="left"/>
      <w:pPr>
        <w:tabs>
          <w:tab w:val="num" w:pos="1512"/>
        </w:tabs>
        <w:ind w:left="1512" w:hanging="792"/>
      </w:pPr>
    </w:lvl>
    <w:lvl w:ilvl="5">
      <w:start w:val="1"/>
      <w:numFmt w:val="decimal"/>
      <w:lvlText w:val="%1.%2.%3.%4.%5.%6."/>
      <w:lvlJc w:val="left"/>
      <w:pPr>
        <w:tabs>
          <w:tab w:val="num" w:pos="2016"/>
        </w:tabs>
        <w:ind w:left="2016" w:hanging="936"/>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024"/>
        </w:tabs>
        <w:ind w:left="3024" w:hanging="1224"/>
      </w:pPr>
    </w:lvl>
    <w:lvl w:ilvl="8">
      <w:start w:val="1"/>
      <w:numFmt w:val="decimal"/>
      <w:lvlText w:val="%1.%2.%3.%4.%5.%6.%7.%8.%9."/>
      <w:lvlJc w:val="left"/>
      <w:pPr>
        <w:tabs>
          <w:tab w:val="num" w:pos="3600"/>
        </w:tabs>
        <w:ind w:left="3600" w:hanging="1440"/>
      </w:pPr>
    </w:lvl>
  </w:abstractNum>
  <w:abstractNum w:abstractNumId="9">
    <w:nsid w:val="178616CC"/>
    <w:multiLevelType w:val="hybridMultilevel"/>
    <w:tmpl w:val="FEF6EF3C"/>
    <w:lvl w:ilvl="0" w:tplc="4ED49684">
      <w:start w:val="1"/>
      <w:numFmt w:val="lowerRoman"/>
      <w:lvlText w:val="(%1)"/>
      <w:lvlJc w:val="left"/>
      <w:pPr>
        <w:ind w:left="1679" w:hanging="72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D4F34"/>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406DE5"/>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74511B"/>
    <w:multiLevelType w:val="multilevel"/>
    <w:tmpl w:val="AB72CD92"/>
    <w:lvl w:ilvl="0">
      <w:start w:val="1"/>
      <w:numFmt w:val="decimal"/>
      <w:lvlText w:val="%1."/>
      <w:lvlJc w:val="left"/>
      <w:pPr>
        <w:tabs>
          <w:tab w:val="num" w:pos="1710"/>
        </w:tabs>
        <w:ind w:left="1710" w:hanging="720"/>
      </w:pPr>
    </w:lvl>
    <w:lvl w:ilvl="1">
      <w:start w:val="1"/>
      <w:numFmt w:val="decimal"/>
      <w:lvlText w:val="%2."/>
      <w:lvlJc w:val="left"/>
      <w:pPr>
        <w:tabs>
          <w:tab w:val="num" w:pos="2430"/>
        </w:tabs>
        <w:ind w:left="2430" w:hanging="720"/>
      </w:pPr>
    </w:lvl>
    <w:lvl w:ilvl="2">
      <w:start w:val="1"/>
      <w:numFmt w:val="lowerRoman"/>
      <w:lvlText w:val="(%3)"/>
      <w:lvlJc w:val="left"/>
      <w:pPr>
        <w:tabs>
          <w:tab w:val="num" w:pos="3150"/>
        </w:tabs>
        <w:ind w:left="3150" w:hanging="720"/>
      </w:pPr>
    </w:lvl>
    <w:lvl w:ilvl="3">
      <w:start w:val="1"/>
      <w:numFmt w:val="decimal"/>
      <w:lvlText w:val="%1.%2.%3.%4."/>
      <w:lvlJc w:val="left"/>
      <w:pPr>
        <w:tabs>
          <w:tab w:val="num" w:pos="1998"/>
        </w:tabs>
        <w:ind w:left="1998" w:hanging="648"/>
      </w:pPr>
    </w:lvl>
    <w:lvl w:ilvl="4">
      <w:start w:val="1"/>
      <w:numFmt w:val="decimal"/>
      <w:lvlText w:val="%1.%2.%3.%4.%5."/>
      <w:lvlJc w:val="left"/>
      <w:pPr>
        <w:tabs>
          <w:tab w:val="num" w:pos="2502"/>
        </w:tabs>
        <w:ind w:left="2502" w:hanging="792"/>
      </w:pPr>
    </w:lvl>
    <w:lvl w:ilvl="5">
      <w:start w:val="1"/>
      <w:numFmt w:val="decimal"/>
      <w:lvlText w:val="%1.%2.%3.%4.%5.%6."/>
      <w:lvlJc w:val="left"/>
      <w:pPr>
        <w:tabs>
          <w:tab w:val="num" w:pos="3006"/>
        </w:tabs>
        <w:ind w:left="3006" w:hanging="936"/>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4014"/>
        </w:tabs>
        <w:ind w:left="4014" w:hanging="1224"/>
      </w:pPr>
    </w:lvl>
    <w:lvl w:ilvl="8">
      <w:start w:val="1"/>
      <w:numFmt w:val="decimal"/>
      <w:lvlText w:val="%1.%2.%3.%4.%5.%6.%7.%8.%9."/>
      <w:lvlJc w:val="left"/>
      <w:pPr>
        <w:tabs>
          <w:tab w:val="num" w:pos="4590"/>
        </w:tabs>
        <w:ind w:left="4590" w:hanging="1440"/>
      </w:pPr>
    </w:lvl>
  </w:abstractNum>
  <w:abstractNum w:abstractNumId="15">
    <w:nsid w:val="28201FFF"/>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E7A6B"/>
    <w:multiLevelType w:val="hybridMultilevel"/>
    <w:tmpl w:val="7CD4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680E42"/>
    <w:multiLevelType w:val="hybridMultilevel"/>
    <w:tmpl w:val="60F88656"/>
    <w:lvl w:ilvl="0" w:tplc="378EB5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3CF476D"/>
    <w:multiLevelType w:val="multilevel"/>
    <w:tmpl w:val="1C847B1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b w:val="0"/>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66683"/>
    <w:multiLevelType w:val="multilevel"/>
    <w:tmpl w:val="5F50F14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F0C6574"/>
    <w:multiLevelType w:val="hybridMultilevel"/>
    <w:tmpl w:val="CCA67734"/>
    <w:lvl w:ilvl="0" w:tplc="6FBE2EEC">
      <w:start w:val="3"/>
      <w:numFmt w:val="lowerRoman"/>
      <w:lvlText w:val="(%1)"/>
      <w:lvlJc w:val="left"/>
      <w:pPr>
        <w:ind w:left="167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915C7"/>
    <w:multiLevelType w:val="hybridMultilevel"/>
    <w:tmpl w:val="40927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DB56DF"/>
    <w:multiLevelType w:val="hybridMultilevel"/>
    <w:tmpl w:val="2990D710"/>
    <w:lvl w:ilvl="0" w:tplc="1F683A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980B86"/>
    <w:multiLevelType w:val="hybridMultilevel"/>
    <w:tmpl w:val="3E86F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51B55CF7"/>
    <w:multiLevelType w:val="hybridMultilevel"/>
    <w:tmpl w:val="6602DC3A"/>
    <w:lvl w:ilvl="0" w:tplc="8DDE163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83AA9"/>
    <w:multiLevelType w:val="multilevel"/>
    <w:tmpl w:val="5B7E60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5100C0C"/>
    <w:multiLevelType w:val="hybridMultilevel"/>
    <w:tmpl w:val="885A4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247AE4"/>
    <w:multiLevelType w:val="hybridMultilevel"/>
    <w:tmpl w:val="AA645DAE"/>
    <w:lvl w:ilvl="0" w:tplc="0409000F">
      <w:start w:val="1"/>
      <w:numFmt w:val="decimal"/>
      <w:lvlText w:val="%1."/>
      <w:lvlJc w:val="left"/>
      <w:pPr>
        <w:ind w:left="977" w:hanging="360"/>
      </w:p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3">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30626"/>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28BB"/>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CB6178"/>
    <w:multiLevelType w:val="hybridMultilevel"/>
    <w:tmpl w:val="E766E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A265B4"/>
    <w:multiLevelType w:val="hybridMultilevel"/>
    <w:tmpl w:val="0D3E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C36861"/>
    <w:multiLevelType w:val="hybridMultilevel"/>
    <w:tmpl w:val="885A4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6E3CA7"/>
    <w:multiLevelType w:val="hybridMultilevel"/>
    <w:tmpl w:val="1C90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AF119C"/>
    <w:multiLevelType w:val="multilevel"/>
    <w:tmpl w:val="B73ADC82"/>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nsid w:val="6F0E458B"/>
    <w:multiLevelType w:val="multilevel"/>
    <w:tmpl w:val="0C1AABE4"/>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1C162C"/>
    <w:multiLevelType w:val="hybridMultilevel"/>
    <w:tmpl w:val="8EBEB15A"/>
    <w:lvl w:ilvl="0" w:tplc="B2B8CF8E">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44221F"/>
    <w:multiLevelType w:val="multilevel"/>
    <w:tmpl w:val="5F50F14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2088"/>
        </w:tabs>
        <w:ind w:left="2448"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19"/>
  </w:num>
  <w:num w:numId="3">
    <w:abstractNumId w:val="3"/>
  </w:num>
  <w:num w:numId="4">
    <w:abstractNumId w:val="2"/>
  </w:num>
  <w:num w:numId="5">
    <w:abstractNumId w:val="1"/>
  </w:num>
  <w:num w:numId="6">
    <w:abstractNumId w:val="0"/>
  </w:num>
  <w:num w:numId="7">
    <w:abstractNumId w:val="43"/>
  </w:num>
  <w:num w:numId="8">
    <w:abstractNumId w:val="12"/>
  </w:num>
  <w:num w:numId="9">
    <w:abstractNumId w:val="38"/>
  </w:num>
  <w:num w:numId="10">
    <w:abstractNumId w:val="10"/>
  </w:num>
  <w:num w:numId="11">
    <w:abstractNumId w:val="6"/>
  </w:num>
  <w:num w:numId="12">
    <w:abstractNumId w:val="28"/>
  </w:num>
  <w:num w:numId="13">
    <w:abstractNumId w:val="33"/>
  </w:num>
  <w:num w:numId="14">
    <w:abstractNumId w:val="25"/>
  </w:num>
  <w:num w:numId="15">
    <w:abstractNumId w:val="37"/>
  </w:num>
  <w:num w:numId="16">
    <w:abstractNumId w:val="7"/>
  </w:num>
  <w:num w:numId="17">
    <w:abstractNumId w:val="44"/>
  </w:num>
  <w:num w:numId="18">
    <w:abstractNumId w:val="27"/>
  </w:num>
  <w:num w:numId="19">
    <w:abstractNumId w:val="40"/>
  </w:num>
  <w:num w:numId="20">
    <w:abstractNumId w:val="23"/>
  </w:num>
  <w:num w:numId="21">
    <w:abstractNumId w:val="20"/>
  </w:num>
  <w:num w:numId="22">
    <w:abstractNumId w:val="13"/>
  </w:num>
  <w:num w:numId="23">
    <w:abstractNumId w:val="16"/>
  </w:num>
  <w:num w:numId="24">
    <w:abstractNumId w:val="36"/>
  </w:num>
  <w:num w:numId="25">
    <w:abstractNumId w:val="29"/>
  </w:num>
  <w:num w:numId="26">
    <w:abstractNumId w:val="35"/>
  </w:num>
  <w:num w:numId="27">
    <w:abstractNumId w:val="9"/>
  </w:num>
  <w:num w:numId="28">
    <w:abstractNumId w:val="24"/>
  </w:num>
  <w:num w:numId="29">
    <w:abstractNumId w:val="26"/>
  </w:num>
  <w:num w:numId="30">
    <w:abstractNumId w:val="15"/>
  </w:num>
  <w:num w:numId="31">
    <w:abstractNumId w:val="34"/>
  </w:num>
  <w:num w:numId="32">
    <w:abstractNumId w:val="14"/>
  </w:num>
  <w:num w:numId="33">
    <w:abstractNumId w:val="21"/>
  </w:num>
  <w:num w:numId="34">
    <w:abstractNumId w:val="5"/>
  </w:num>
  <w:num w:numId="35">
    <w:abstractNumId w:val="4"/>
  </w:num>
  <w:num w:numId="36">
    <w:abstractNumId w:val="42"/>
  </w:num>
  <w:num w:numId="37">
    <w:abstractNumId w:val="11"/>
  </w:num>
  <w:num w:numId="38">
    <w:abstractNumId w:val="30"/>
  </w:num>
  <w:num w:numId="39">
    <w:abstractNumId w:val="8"/>
  </w:num>
  <w:num w:numId="40">
    <w:abstractNumId w:val="41"/>
  </w:num>
  <w:num w:numId="41">
    <w:abstractNumId w:val="32"/>
  </w:num>
  <w:num w:numId="42">
    <w:abstractNumId w:val="31"/>
  </w:num>
  <w:num w:numId="43">
    <w:abstractNumId w:val="17"/>
  </w:num>
  <w:num w:numId="44">
    <w:abstractNumId w:val="22"/>
  </w:num>
  <w:num w:numId="45">
    <w:abstractNumId w:val="45"/>
  </w:num>
  <w:num w:numId="46">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1136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31A2"/>
    <w:rsid w:val="00004C6C"/>
    <w:rsid w:val="00004E87"/>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4CBE"/>
    <w:rsid w:val="00036877"/>
    <w:rsid w:val="00037142"/>
    <w:rsid w:val="00037282"/>
    <w:rsid w:val="000373AA"/>
    <w:rsid w:val="0003740F"/>
    <w:rsid w:val="00037D7B"/>
    <w:rsid w:val="00041219"/>
    <w:rsid w:val="00041435"/>
    <w:rsid w:val="00047778"/>
    <w:rsid w:val="0005042A"/>
    <w:rsid w:val="00051739"/>
    <w:rsid w:val="00051BC6"/>
    <w:rsid w:val="000521C3"/>
    <w:rsid w:val="00052341"/>
    <w:rsid w:val="000544E1"/>
    <w:rsid w:val="000567A9"/>
    <w:rsid w:val="00066176"/>
    <w:rsid w:val="00066AB2"/>
    <w:rsid w:val="00067350"/>
    <w:rsid w:val="00067E0E"/>
    <w:rsid w:val="00073748"/>
    <w:rsid w:val="00073B18"/>
    <w:rsid w:val="00073B66"/>
    <w:rsid w:val="00073E70"/>
    <w:rsid w:val="0007439D"/>
    <w:rsid w:val="000750E3"/>
    <w:rsid w:val="00075CDF"/>
    <w:rsid w:val="000771FC"/>
    <w:rsid w:val="00077C14"/>
    <w:rsid w:val="000813B1"/>
    <w:rsid w:val="00084831"/>
    <w:rsid w:val="000865AB"/>
    <w:rsid w:val="000872F8"/>
    <w:rsid w:val="000909AB"/>
    <w:rsid w:val="00091891"/>
    <w:rsid w:val="00094C20"/>
    <w:rsid w:val="00096D76"/>
    <w:rsid w:val="000970C2"/>
    <w:rsid w:val="000975AF"/>
    <w:rsid w:val="000A1D89"/>
    <w:rsid w:val="000A29D8"/>
    <w:rsid w:val="000A2B8B"/>
    <w:rsid w:val="000A7D6D"/>
    <w:rsid w:val="000B43E8"/>
    <w:rsid w:val="000C34A7"/>
    <w:rsid w:val="000C6FB3"/>
    <w:rsid w:val="000D3262"/>
    <w:rsid w:val="000D4414"/>
    <w:rsid w:val="000D5F02"/>
    <w:rsid w:val="000D62A7"/>
    <w:rsid w:val="000E0D93"/>
    <w:rsid w:val="000E2406"/>
    <w:rsid w:val="000E3775"/>
    <w:rsid w:val="000E3C0E"/>
    <w:rsid w:val="000E4D60"/>
    <w:rsid w:val="000E53C1"/>
    <w:rsid w:val="000E6E60"/>
    <w:rsid w:val="000F1801"/>
    <w:rsid w:val="000F2853"/>
    <w:rsid w:val="000F477D"/>
    <w:rsid w:val="000F645F"/>
    <w:rsid w:val="000F797A"/>
    <w:rsid w:val="001047B8"/>
    <w:rsid w:val="0011090A"/>
    <w:rsid w:val="00110CD9"/>
    <w:rsid w:val="00113C5A"/>
    <w:rsid w:val="00114E1D"/>
    <w:rsid w:val="00122493"/>
    <w:rsid w:val="001257A2"/>
    <w:rsid w:val="0012739A"/>
    <w:rsid w:val="001302A5"/>
    <w:rsid w:val="0013244C"/>
    <w:rsid w:val="00133BAE"/>
    <w:rsid w:val="00133BBA"/>
    <w:rsid w:val="00134204"/>
    <w:rsid w:val="00137500"/>
    <w:rsid w:val="00140687"/>
    <w:rsid w:val="001408B3"/>
    <w:rsid w:val="00144ABC"/>
    <w:rsid w:val="00152237"/>
    <w:rsid w:val="00152A97"/>
    <w:rsid w:val="00152F8C"/>
    <w:rsid w:val="001555D3"/>
    <w:rsid w:val="00157304"/>
    <w:rsid w:val="00157F47"/>
    <w:rsid w:val="00160847"/>
    <w:rsid w:val="00161656"/>
    <w:rsid w:val="00163C71"/>
    <w:rsid w:val="001721E7"/>
    <w:rsid w:val="00172F12"/>
    <w:rsid w:val="00173174"/>
    <w:rsid w:val="0017380D"/>
    <w:rsid w:val="00176DB5"/>
    <w:rsid w:val="00177251"/>
    <w:rsid w:val="00180031"/>
    <w:rsid w:val="001812E1"/>
    <w:rsid w:val="00191B4E"/>
    <w:rsid w:val="001930FD"/>
    <w:rsid w:val="0019585F"/>
    <w:rsid w:val="001A1A51"/>
    <w:rsid w:val="001A1F08"/>
    <w:rsid w:val="001A275D"/>
    <w:rsid w:val="001A299C"/>
    <w:rsid w:val="001A6EF6"/>
    <w:rsid w:val="001A773A"/>
    <w:rsid w:val="001B659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45BFA"/>
    <w:rsid w:val="00247DF3"/>
    <w:rsid w:val="0025169A"/>
    <w:rsid w:val="00252CEC"/>
    <w:rsid w:val="002539B0"/>
    <w:rsid w:val="00253B6E"/>
    <w:rsid w:val="0026149A"/>
    <w:rsid w:val="002615DB"/>
    <w:rsid w:val="00261B40"/>
    <w:rsid w:val="00263142"/>
    <w:rsid w:val="0026316C"/>
    <w:rsid w:val="00263663"/>
    <w:rsid w:val="002636CB"/>
    <w:rsid w:val="002655E4"/>
    <w:rsid w:val="00265CAC"/>
    <w:rsid w:val="00265F40"/>
    <w:rsid w:val="00266DF7"/>
    <w:rsid w:val="0027350F"/>
    <w:rsid w:val="00282206"/>
    <w:rsid w:val="00285C02"/>
    <w:rsid w:val="0028642F"/>
    <w:rsid w:val="0028767F"/>
    <w:rsid w:val="0029126A"/>
    <w:rsid w:val="00291BF2"/>
    <w:rsid w:val="00292C40"/>
    <w:rsid w:val="00294BC9"/>
    <w:rsid w:val="00297169"/>
    <w:rsid w:val="002A27BC"/>
    <w:rsid w:val="002A3EEA"/>
    <w:rsid w:val="002A4EE1"/>
    <w:rsid w:val="002B19BF"/>
    <w:rsid w:val="002B3083"/>
    <w:rsid w:val="002B3E92"/>
    <w:rsid w:val="002B50D8"/>
    <w:rsid w:val="002B53B4"/>
    <w:rsid w:val="002C19E0"/>
    <w:rsid w:val="002C1A8E"/>
    <w:rsid w:val="002C29B7"/>
    <w:rsid w:val="002C76EB"/>
    <w:rsid w:val="002D0481"/>
    <w:rsid w:val="002D1616"/>
    <w:rsid w:val="002E2335"/>
    <w:rsid w:val="002E7454"/>
    <w:rsid w:val="002F526A"/>
    <w:rsid w:val="002F5B14"/>
    <w:rsid w:val="002F6FB1"/>
    <w:rsid w:val="002F78EB"/>
    <w:rsid w:val="003009C8"/>
    <w:rsid w:val="00301F12"/>
    <w:rsid w:val="00307975"/>
    <w:rsid w:val="003120EE"/>
    <w:rsid w:val="00314E97"/>
    <w:rsid w:val="00315587"/>
    <w:rsid w:val="0032080A"/>
    <w:rsid w:val="003243CA"/>
    <w:rsid w:val="003272E8"/>
    <w:rsid w:val="00337E0E"/>
    <w:rsid w:val="00340BC0"/>
    <w:rsid w:val="00340EDA"/>
    <w:rsid w:val="0034397E"/>
    <w:rsid w:val="00350A53"/>
    <w:rsid w:val="0035180D"/>
    <w:rsid w:val="0035252C"/>
    <w:rsid w:val="00353E49"/>
    <w:rsid w:val="00354D02"/>
    <w:rsid w:val="00365701"/>
    <w:rsid w:val="0037195A"/>
    <w:rsid w:val="00376AC3"/>
    <w:rsid w:val="00377898"/>
    <w:rsid w:val="00382781"/>
    <w:rsid w:val="003844F3"/>
    <w:rsid w:val="00385832"/>
    <w:rsid w:val="00386489"/>
    <w:rsid w:val="00390B0F"/>
    <w:rsid w:val="00390C66"/>
    <w:rsid w:val="00393D35"/>
    <w:rsid w:val="0039678C"/>
    <w:rsid w:val="003A096A"/>
    <w:rsid w:val="003A0B45"/>
    <w:rsid w:val="003A0C73"/>
    <w:rsid w:val="003A1AAF"/>
    <w:rsid w:val="003A3411"/>
    <w:rsid w:val="003A7181"/>
    <w:rsid w:val="003B42CF"/>
    <w:rsid w:val="003C239F"/>
    <w:rsid w:val="003C247A"/>
    <w:rsid w:val="003C2F24"/>
    <w:rsid w:val="003C55A4"/>
    <w:rsid w:val="003C55ED"/>
    <w:rsid w:val="003C7BB7"/>
    <w:rsid w:val="003D0B47"/>
    <w:rsid w:val="003D25C4"/>
    <w:rsid w:val="003D65F2"/>
    <w:rsid w:val="003E25C1"/>
    <w:rsid w:val="003E4699"/>
    <w:rsid w:val="003E4AEF"/>
    <w:rsid w:val="003E5300"/>
    <w:rsid w:val="003E65BA"/>
    <w:rsid w:val="003F0FA7"/>
    <w:rsid w:val="003F19C0"/>
    <w:rsid w:val="003F4F90"/>
    <w:rsid w:val="003F532A"/>
    <w:rsid w:val="00401240"/>
    <w:rsid w:val="0040253B"/>
    <w:rsid w:val="00403293"/>
    <w:rsid w:val="00405263"/>
    <w:rsid w:val="00411CD1"/>
    <w:rsid w:val="00411E08"/>
    <w:rsid w:val="00414987"/>
    <w:rsid w:val="00415176"/>
    <w:rsid w:val="00415B9D"/>
    <w:rsid w:val="00421549"/>
    <w:rsid w:val="00421FA6"/>
    <w:rsid w:val="00424E6C"/>
    <w:rsid w:val="00435D34"/>
    <w:rsid w:val="00440852"/>
    <w:rsid w:val="00441D8C"/>
    <w:rsid w:val="00441FB1"/>
    <w:rsid w:val="00443701"/>
    <w:rsid w:val="00444EE2"/>
    <w:rsid w:val="00445D6A"/>
    <w:rsid w:val="0044718E"/>
    <w:rsid w:val="00451366"/>
    <w:rsid w:val="004538AE"/>
    <w:rsid w:val="00455CAA"/>
    <w:rsid w:val="00455D39"/>
    <w:rsid w:val="004570B9"/>
    <w:rsid w:val="00460278"/>
    <w:rsid w:val="004619B1"/>
    <w:rsid w:val="00464625"/>
    <w:rsid w:val="00470381"/>
    <w:rsid w:val="00472103"/>
    <w:rsid w:val="0047443A"/>
    <w:rsid w:val="00474480"/>
    <w:rsid w:val="0047654C"/>
    <w:rsid w:val="004765EA"/>
    <w:rsid w:val="00480AC6"/>
    <w:rsid w:val="0048130A"/>
    <w:rsid w:val="004822A8"/>
    <w:rsid w:val="00482671"/>
    <w:rsid w:val="00483ACD"/>
    <w:rsid w:val="00484D01"/>
    <w:rsid w:val="00492E90"/>
    <w:rsid w:val="004A458C"/>
    <w:rsid w:val="004A4F2E"/>
    <w:rsid w:val="004B01D8"/>
    <w:rsid w:val="004B0453"/>
    <w:rsid w:val="004B0764"/>
    <w:rsid w:val="004B7CAD"/>
    <w:rsid w:val="004C1052"/>
    <w:rsid w:val="004C1405"/>
    <w:rsid w:val="004C2640"/>
    <w:rsid w:val="004C531F"/>
    <w:rsid w:val="004C6A64"/>
    <w:rsid w:val="004D0226"/>
    <w:rsid w:val="004D0733"/>
    <w:rsid w:val="004D0C4F"/>
    <w:rsid w:val="004D2435"/>
    <w:rsid w:val="004D2B38"/>
    <w:rsid w:val="004D48F5"/>
    <w:rsid w:val="004E1205"/>
    <w:rsid w:val="004E430C"/>
    <w:rsid w:val="004E627D"/>
    <w:rsid w:val="004F0587"/>
    <w:rsid w:val="004F1612"/>
    <w:rsid w:val="004F1E47"/>
    <w:rsid w:val="004F4F69"/>
    <w:rsid w:val="0051095D"/>
    <w:rsid w:val="00511AF2"/>
    <w:rsid w:val="0051387D"/>
    <w:rsid w:val="0051457A"/>
    <w:rsid w:val="0051740F"/>
    <w:rsid w:val="005177F1"/>
    <w:rsid w:val="00526923"/>
    <w:rsid w:val="00526A6B"/>
    <w:rsid w:val="00527355"/>
    <w:rsid w:val="00527482"/>
    <w:rsid w:val="00530A73"/>
    <w:rsid w:val="00531218"/>
    <w:rsid w:val="00536FC2"/>
    <w:rsid w:val="00537E63"/>
    <w:rsid w:val="005420E7"/>
    <w:rsid w:val="00542F8C"/>
    <w:rsid w:val="005509AD"/>
    <w:rsid w:val="00552B60"/>
    <w:rsid w:val="00557506"/>
    <w:rsid w:val="0056666B"/>
    <w:rsid w:val="00585E9E"/>
    <w:rsid w:val="005864D8"/>
    <w:rsid w:val="00586C10"/>
    <w:rsid w:val="00595FD2"/>
    <w:rsid w:val="0059670B"/>
    <w:rsid w:val="005A02F1"/>
    <w:rsid w:val="005A081F"/>
    <w:rsid w:val="005A1396"/>
    <w:rsid w:val="005A36B0"/>
    <w:rsid w:val="005A4F37"/>
    <w:rsid w:val="005A641C"/>
    <w:rsid w:val="005A7B26"/>
    <w:rsid w:val="005B095A"/>
    <w:rsid w:val="005B2ACA"/>
    <w:rsid w:val="005B36B5"/>
    <w:rsid w:val="005C1723"/>
    <w:rsid w:val="005D6734"/>
    <w:rsid w:val="005D772B"/>
    <w:rsid w:val="005E0DC4"/>
    <w:rsid w:val="005E0FA6"/>
    <w:rsid w:val="005E2DC7"/>
    <w:rsid w:val="005E6468"/>
    <w:rsid w:val="005E7064"/>
    <w:rsid w:val="005F2B28"/>
    <w:rsid w:val="005F65E4"/>
    <w:rsid w:val="005F6C00"/>
    <w:rsid w:val="006013A4"/>
    <w:rsid w:val="006070B8"/>
    <w:rsid w:val="0061224B"/>
    <w:rsid w:val="0061455D"/>
    <w:rsid w:val="006239E8"/>
    <w:rsid w:val="00624286"/>
    <w:rsid w:val="00630D51"/>
    <w:rsid w:val="00633114"/>
    <w:rsid w:val="00633E8D"/>
    <w:rsid w:val="00634C00"/>
    <w:rsid w:val="0063576F"/>
    <w:rsid w:val="00637C92"/>
    <w:rsid w:val="006413A2"/>
    <w:rsid w:val="00642240"/>
    <w:rsid w:val="006427F8"/>
    <w:rsid w:val="006459A9"/>
    <w:rsid w:val="0064615B"/>
    <w:rsid w:val="006473DB"/>
    <w:rsid w:val="006504BD"/>
    <w:rsid w:val="0065121A"/>
    <w:rsid w:val="006524D6"/>
    <w:rsid w:val="00654299"/>
    <w:rsid w:val="00655692"/>
    <w:rsid w:val="006608AE"/>
    <w:rsid w:val="00660F30"/>
    <w:rsid w:val="0066335B"/>
    <w:rsid w:val="00664097"/>
    <w:rsid w:val="00670B5E"/>
    <w:rsid w:val="00671EAE"/>
    <w:rsid w:val="006728AF"/>
    <w:rsid w:val="00672B2D"/>
    <w:rsid w:val="00674095"/>
    <w:rsid w:val="00674DCD"/>
    <w:rsid w:val="006759B5"/>
    <w:rsid w:val="00683959"/>
    <w:rsid w:val="00693F14"/>
    <w:rsid w:val="00695F19"/>
    <w:rsid w:val="00696069"/>
    <w:rsid w:val="0069607F"/>
    <w:rsid w:val="006A1766"/>
    <w:rsid w:val="006A1A00"/>
    <w:rsid w:val="006A2B95"/>
    <w:rsid w:val="006B033D"/>
    <w:rsid w:val="006B2E4A"/>
    <w:rsid w:val="006B2FB9"/>
    <w:rsid w:val="006B3E77"/>
    <w:rsid w:val="006B45F5"/>
    <w:rsid w:val="006C0A23"/>
    <w:rsid w:val="006C1750"/>
    <w:rsid w:val="006C1F22"/>
    <w:rsid w:val="006C2127"/>
    <w:rsid w:val="006D0253"/>
    <w:rsid w:val="006D34A4"/>
    <w:rsid w:val="006D5770"/>
    <w:rsid w:val="006D7516"/>
    <w:rsid w:val="006D788B"/>
    <w:rsid w:val="006E2BBC"/>
    <w:rsid w:val="006E3833"/>
    <w:rsid w:val="006E61A9"/>
    <w:rsid w:val="006F0A71"/>
    <w:rsid w:val="006F15E8"/>
    <w:rsid w:val="006F5279"/>
    <w:rsid w:val="00700B69"/>
    <w:rsid w:val="00701823"/>
    <w:rsid w:val="007047C3"/>
    <w:rsid w:val="00707B02"/>
    <w:rsid w:val="00714742"/>
    <w:rsid w:val="007163C0"/>
    <w:rsid w:val="00716BD6"/>
    <w:rsid w:val="007205CD"/>
    <w:rsid w:val="00721B2B"/>
    <w:rsid w:val="0072433C"/>
    <w:rsid w:val="00730320"/>
    <w:rsid w:val="00730573"/>
    <w:rsid w:val="00735FA9"/>
    <w:rsid w:val="0074219D"/>
    <w:rsid w:val="00747287"/>
    <w:rsid w:val="00751A0F"/>
    <w:rsid w:val="00752A2A"/>
    <w:rsid w:val="00752B46"/>
    <w:rsid w:val="007604DE"/>
    <w:rsid w:val="007612A8"/>
    <w:rsid w:val="00761CB4"/>
    <w:rsid w:val="00761D8A"/>
    <w:rsid w:val="0076627C"/>
    <w:rsid w:val="00770385"/>
    <w:rsid w:val="007725E6"/>
    <w:rsid w:val="007810B7"/>
    <w:rsid w:val="0078545E"/>
    <w:rsid w:val="00785DAD"/>
    <w:rsid w:val="007916A9"/>
    <w:rsid w:val="00794736"/>
    <w:rsid w:val="007951D0"/>
    <w:rsid w:val="00796D76"/>
    <w:rsid w:val="007A0299"/>
    <w:rsid w:val="007A126A"/>
    <w:rsid w:val="007A2948"/>
    <w:rsid w:val="007B0870"/>
    <w:rsid w:val="007B5858"/>
    <w:rsid w:val="007B5863"/>
    <w:rsid w:val="007C4AAE"/>
    <w:rsid w:val="007C4EA9"/>
    <w:rsid w:val="007C57C5"/>
    <w:rsid w:val="007D08CB"/>
    <w:rsid w:val="007D5ACB"/>
    <w:rsid w:val="007D5B38"/>
    <w:rsid w:val="007D683D"/>
    <w:rsid w:val="007E0926"/>
    <w:rsid w:val="007E3C5F"/>
    <w:rsid w:val="007E468B"/>
    <w:rsid w:val="007E4756"/>
    <w:rsid w:val="007E4A96"/>
    <w:rsid w:val="007E6E35"/>
    <w:rsid w:val="007F2395"/>
    <w:rsid w:val="007F37AB"/>
    <w:rsid w:val="00800CFA"/>
    <w:rsid w:val="008015FD"/>
    <w:rsid w:val="00804927"/>
    <w:rsid w:val="00806E06"/>
    <w:rsid w:val="00812191"/>
    <w:rsid w:val="0082079E"/>
    <w:rsid w:val="00823642"/>
    <w:rsid w:val="00824B0A"/>
    <w:rsid w:val="00827B32"/>
    <w:rsid w:val="00831DC7"/>
    <w:rsid w:val="0084011F"/>
    <w:rsid w:val="00840EAB"/>
    <w:rsid w:val="00850122"/>
    <w:rsid w:val="008510B4"/>
    <w:rsid w:val="00852BD1"/>
    <w:rsid w:val="00860475"/>
    <w:rsid w:val="00860B51"/>
    <w:rsid w:val="00861DF6"/>
    <w:rsid w:val="00862A91"/>
    <w:rsid w:val="00863D2E"/>
    <w:rsid w:val="00867003"/>
    <w:rsid w:val="00870765"/>
    <w:rsid w:val="00871F8B"/>
    <w:rsid w:val="00875D11"/>
    <w:rsid w:val="00876F9B"/>
    <w:rsid w:val="00884C41"/>
    <w:rsid w:val="00884CB0"/>
    <w:rsid w:val="0088534B"/>
    <w:rsid w:val="008913C2"/>
    <w:rsid w:val="00892BF0"/>
    <w:rsid w:val="00893F1A"/>
    <w:rsid w:val="00896EB1"/>
    <w:rsid w:val="0089754C"/>
    <w:rsid w:val="008978F0"/>
    <w:rsid w:val="008A0F99"/>
    <w:rsid w:val="008A3014"/>
    <w:rsid w:val="008B1B5A"/>
    <w:rsid w:val="008B20D4"/>
    <w:rsid w:val="008B4061"/>
    <w:rsid w:val="008B449E"/>
    <w:rsid w:val="008B6B2B"/>
    <w:rsid w:val="008B7E43"/>
    <w:rsid w:val="008C1164"/>
    <w:rsid w:val="008C24B6"/>
    <w:rsid w:val="008C3348"/>
    <w:rsid w:val="008C48B3"/>
    <w:rsid w:val="008C5BD6"/>
    <w:rsid w:val="008C5CC1"/>
    <w:rsid w:val="008C7A9C"/>
    <w:rsid w:val="008D0401"/>
    <w:rsid w:val="008D0467"/>
    <w:rsid w:val="008D0720"/>
    <w:rsid w:val="008D147D"/>
    <w:rsid w:val="008D3495"/>
    <w:rsid w:val="008E1065"/>
    <w:rsid w:val="008E1632"/>
    <w:rsid w:val="008E3661"/>
    <w:rsid w:val="008E3805"/>
    <w:rsid w:val="008E3A72"/>
    <w:rsid w:val="008E3E4F"/>
    <w:rsid w:val="008E5799"/>
    <w:rsid w:val="008E74D8"/>
    <w:rsid w:val="008F0AFB"/>
    <w:rsid w:val="008F3E35"/>
    <w:rsid w:val="008F443D"/>
    <w:rsid w:val="008F7905"/>
    <w:rsid w:val="00900629"/>
    <w:rsid w:val="00900E63"/>
    <w:rsid w:val="00901B0D"/>
    <w:rsid w:val="00901E1F"/>
    <w:rsid w:val="00902763"/>
    <w:rsid w:val="00904482"/>
    <w:rsid w:val="0090702D"/>
    <w:rsid w:val="00907230"/>
    <w:rsid w:val="00911DE6"/>
    <w:rsid w:val="00912E99"/>
    <w:rsid w:val="009132CC"/>
    <w:rsid w:val="00915E1E"/>
    <w:rsid w:val="0092484C"/>
    <w:rsid w:val="00931B16"/>
    <w:rsid w:val="00931D96"/>
    <w:rsid w:val="00934F69"/>
    <w:rsid w:val="00935015"/>
    <w:rsid w:val="00937F31"/>
    <w:rsid w:val="00940E27"/>
    <w:rsid w:val="009416B1"/>
    <w:rsid w:val="00942786"/>
    <w:rsid w:val="00950682"/>
    <w:rsid w:val="0095074E"/>
    <w:rsid w:val="00950A52"/>
    <w:rsid w:val="00952A5D"/>
    <w:rsid w:val="00952BB3"/>
    <w:rsid w:val="00953BD1"/>
    <w:rsid w:val="00955A1D"/>
    <w:rsid w:val="00963DEC"/>
    <w:rsid w:val="009650CA"/>
    <w:rsid w:val="009747FF"/>
    <w:rsid w:val="00983559"/>
    <w:rsid w:val="00983A33"/>
    <w:rsid w:val="009854A2"/>
    <w:rsid w:val="00996466"/>
    <w:rsid w:val="00997C91"/>
    <w:rsid w:val="00997E5F"/>
    <w:rsid w:val="009A1CEB"/>
    <w:rsid w:val="009A2384"/>
    <w:rsid w:val="009A3201"/>
    <w:rsid w:val="009A374F"/>
    <w:rsid w:val="009A3E13"/>
    <w:rsid w:val="009A7164"/>
    <w:rsid w:val="009A7185"/>
    <w:rsid w:val="009B29B0"/>
    <w:rsid w:val="009B2FE3"/>
    <w:rsid w:val="009B434A"/>
    <w:rsid w:val="009B4B28"/>
    <w:rsid w:val="009B4BFF"/>
    <w:rsid w:val="009B753E"/>
    <w:rsid w:val="009C154A"/>
    <w:rsid w:val="009C6CA7"/>
    <w:rsid w:val="009D0210"/>
    <w:rsid w:val="009D064D"/>
    <w:rsid w:val="009D3231"/>
    <w:rsid w:val="009D3B92"/>
    <w:rsid w:val="009D4358"/>
    <w:rsid w:val="009D49A5"/>
    <w:rsid w:val="009D7C0A"/>
    <w:rsid w:val="009E32D5"/>
    <w:rsid w:val="009E3E12"/>
    <w:rsid w:val="009E6BF3"/>
    <w:rsid w:val="009F5E3B"/>
    <w:rsid w:val="009F7BD2"/>
    <w:rsid w:val="00A033E7"/>
    <w:rsid w:val="00A065C7"/>
    <w:rsid w:val="00A0682A"/>
    <w:rsid w:val="00A11CD3"/>
    <w:rsid w:val="00A13295"/>
    <w:rsid w:val="00A162AE"/>
    <w:rsid w:val="00A16826"/>
    <w:rsid w:val="00A22019"/>
    <w:rsid w:val="00A23282"/>
    <w:rsid w:val="00A31906"/>
    <w:rsid w:val="00A3473F"/>
    <w:rsid w:val="00A34AA1"/>
    <w:rsid w:val="00A36DC1"/>
    <w:rsid w:val="00A36FD7"/>
    <w:rsid w:val="00A41E9A"/>
    <w:rsid w:val="00A42E12"/>
    <w:rsid w:val="00A43D20"/>
    <w:rsid w:val="00A461E3"/>
    <w:rsid w:val="00A509BA"/>
    <w:rsid w:val="00A52C09"/>
    <w:rsid w:val="00A54F24"/>
    <w:rsid w:val="00A55974"/>
    <w:rsid w:val="00A56779"/>
    <w:rsid w:val="00A56AFA"/>
    <w:rsid w:val="00A63145"/>
    <w:rsid w:val="00A63D1D"/>
    <w:rsid w:val="00A7296A"/>
    <w:rsid w:val="00A73F01"/>
    <w:rsid w:val="00A7446E"/>
    <w:rsid w:val="00A75F66"/>
    <w:rsid w:val="00A82428"/>
    <w:rsid w:val="00A87797"/>
    <w:rsid w:val="00A919FE"/>
    <w:rsid w:val="00A92678"/>
    <w:rsid w:val="00A978C1"/>
    <w:rsid w:val="00AA0453"/>
    <w:rsid w:val="00AA2320"/>
    <w:rsid w:val="00AA42CA"/>
    <w:rsid w:val="00AA6497"/>
    <w:rsid w:val="00AB23A8"/>
    <w:rsid w:val="00AB53B9"/>
    <w:rsid w:val="00AB5EB6"/>
    <w:rsid w:val="00AB5F9D"/>
    <w:rsid w:val="00AB7092"/>
    <w:rsid w:val="00AD39B3"/>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5C8C"/>
    <w:rsid w:val="00B06837"/>
    <w:rsid w:val="00B07F15"/>
    <w:rsid w:val="00B12C19"/>
    <w:rsid w:val="00B12E29"/>
    <w:rsid w:val="00B13FFB"/>
    <w:rsid w:val="00B16B5A"/>
    <w:rsid w:val="00B200EB"/>
    <w:rsid w:val="00B21B24"/>
    <w:rsid w:val="00B224B5"/>
    <w:rsid w:val="00B2295A"/>
    <w:rsid w:val="00B22F08"/>
    <w:rsid w:val="00B25108"/>
    <w:rsid w:val="00B2595B"/>
    <w:rsid w:val="00B259E5"/>
    <w:rsid w:val="00B30389"/>
    <w:rsid w:val="00B3106A"/>
    <w:rsid w:val="00B362F8"/>
    <w:rsid w:val="00B41FB1"/>
    <w:rsid w:val="00B4267E"/>
    <w:rsid w:val="00B45614"/>
    <w:rsid w:val="00B466F2"/>
    <w:rsid w:val="00B50589"/>
    <w:rsid w:val="00B515B4"/>
    <w:rsid w:val="00B53C11"/>
    <w:rsid w:val="00B56ACD"/>
    <w:rsid w:val="00B61842"/>
    <w:rsid w:val="00B62526"/>
    <w:rsid w:val="00B62B6D"/>
    <w:rsid w:val="00B63802"/>
    <w:rsid w:val="00B6670E"/>
    <w:rsid w:val="00B709C6"/>
    <w:rsid w:val="00B71CF2"/>
    <w:rsid w:val="00B74918"/>
    <w:rsid w:val="00B74A96"/>
    <w:rsid w:val="00B75ACD"/>
    <w:rsid w:val="00B75CF9"/>
    <w:rsid w:val="00B777E4"/>
    <w:rsid w:val="00B81D73"/>
    <w:rsid w:val="00B85199"/>
    <w:rsid w:val="00B91696"/>
    <w:rsid w:val="00B92593"/>
    <w:rsid w:val="00B9298C"/>
    <w:rsid w:val="00BB4693"/>
    <w:rsid w:val="00BB711C"/>
    <w:rsid w:val="00BB716E"/>
    <w:rsid w:val="00BB77FF"/>
    <w:rsid w:val="00BC1A3A"/>
    <w:rsid w:val="00BC3393"/>
    <w:rsid w:val="00BC59CF"/>
    <w:rsid w:val="00BC6A38"/>
    <w:rsid w:val="00BC7102"/>
    <w:rsid w:val="00BD28B7"/>
    <w:rsid w:val="00BD4719"/>
    <w:rsid w:val="00BD64A5"/>
    <w:rsid w:val="00BE45A3"/>
    <w:rsid w:val="00BF03C8"/>
    <w:rsid w:val="00BF1BBB"/>
    <w:rsid w:val="00BF33B9"/>
    <w:rsid w:val="00BF545F"/>
    <w:rsid w:val="00BF6AE2"/>
    <w:rsid w:val="00BF736F"/>
    <w:rsid w:val="00C00239"/>
    <w:rsid w:val="00C0228C"/>
    <w:rsid w:val="00C056B6"/>
    <w:rsid w:val="00C0637A"/>
    <w:rsid w:val="00C076FE"/>
    <w:rsid w:val="00C077AE"/>
    <w:rsid w:val="00C07A4F"/>
    <w:rsid w:val="00C119A7"/>
    <w:rsid w:val="00C11D9A"/>
    <w:rsid w:val="00C11E43"/>
    <w:rsid w:val="00C124FC"/>
    <w:rsid w:val="00C15BC9"/>
    <w:rsid w:val="00C16337"/>
    <w:rsid w:val="00C16CB9"/>
    <w:rsid w:val="00C17809"/>
    <w:rsid w:val="00C20401"/>
    <w:rsid w:val="00C2070A"/>
    <w:rsid w:val="00C222A3"/>
    <w:rsid w:val="00C2432E"/>
    <w:rsid w:val="00C247F1"/>
    <w:rsid w:val="00C24FEC"/>
    <w:rsid w:val="00C27181"/>
    <w:rsid w:val="00C30F7A"/>
    <w:rsid w:val="00C338C3"/>
    <w:rsid w:val="00C33A4B"/>
    <w:rsid w:val="00C37D04"/>
    <w:rsid w:val="00C56D2F"/>
    <w:rsid w:val="00C56F6E"/>
    <w:rsid w:val="00C61AE4"/>
    <w:rsid w:val="00C62E29"/>
    <w:rsid w:val="00C65E3B"/>
    <w:rsid w:val="00C6747A"/>
    <w:rsid w:val="00C7000B"/>
    <w:rsid w:val="00C704D9"/>
    <w:rsid w:val="00C730D4"/>
    <w:rsid w:val="00C74E2D"/>
    <w:rsid w:val="00C812E0"/>
    <w:rsid w:val="00C815D5"/>
    <w:rsid w:val="00C87AD6"/>
    <w:rsid w:val="00C9624A"/>
    <w:rsid w:val="00C965E4"/>
    <w:rsid w:val="00C97B26"/>
    <w:rsid w:val="00C97F56"/>
    <w:rsid w:val="00CA1329"/>
    <w:rsid w:val="00CA6EC7"/>
    <w:rsid w:val="00CB1A28"/>
    <w:rsid w:val="00CB2B97"/>
    <w:rsid w:val="00CB47AB"/>
    <w:rsid w:val="00CB5227"/>
    <w:rsid w:val="00CB6AEC"/>
    <w:rsid w:val="00CB6CC7"/>
    <w:rsid w:val="00CC3857"/>
    <w:rsid w:val="00CC7C57"/>
    <w:rsid w:val="00CD0671"/>
    <w:rsid w:val="00CD2173"/>
    <w:rsid w:val="00CE0A72"/>
    <w:rsid w:val="00CE48FC"/>
    <w:rsid w:val="00CE5267"/>
    <w:rsid w:val="00CE5C2C"/>
    <w:rsid w:val="00CF40B7"/>
    <w:rsid w:val="00CF4E64"/>
    <w:rsid w:val="00D1178E"/>
    <w:rsid w:val="00D11792"/>
    <w:rsid w:val="00D118F8"/>
    <w:rsid w:val="00D1270A"/>
    <w:rsid w:val="00D13B97"/>
    <w:rsid w:val="00D14E93"/>
    <w:rsid w:val="00D1520E"/>
    <w:rsid w:val="00D16806"/>
    <w:rsid w:val="00D219AD"/>
    <w:rsid w:val="00D223DC"/>
    <w:rsid w:val="00D24453"/>
    <w:rsid w:val="00D24775"/>
    <w:rsid w:val="00D25668"/>
    <w:rsid w:val="00D25AB2"/>
    <w:rsid w:val="00D31AE9"/>
    <w:rsid w:val="00D32343"/>
    <w:rsid w:val="00D343ED"/>
    <w:rsid w:val="00D349B0"/>
    <w:rsid w:val="00D368CD"/>
    <w:rsid w:val="00D368FF"/>
    <w:rsid w:val="00D37DFA"/>
    <w:rsid w:val="00D40824"/>
    <w:rsid w:val="00D4372C"/>
    <w:rsid w:val="00D46452"/>
    <w:rsid w:val="00D46806"/>
    <w:rsid w:val="00D50B6C"/>
    <w:rsid w:val="00D50FD6"/>
    <w:rsid w:val="00D514D9"/>
    <w:rsid w:val="00D53B21"/>
    <w:rsid w:val="00D53D1C"/>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E2B"/>
    <w:rsid w:val="00D854FD"/>
    <w:rsid w:val="00D868A1"/>
    <w:rsid w:val="00D90C23"/>
    <w:rsid w:val="00D9463F"/>
    <w:rsid w:val="00D965B9"/>
    <w:rsid w:val="00DA4F1F"/>
    <w:rsid w:val="00DA6C1A"/>
    <w:rsid w:val="00DB1483"/>
    <w:rsid w:val="00DB77CA"/>
    <w:rsid w:val="00DC0148"/>
    <w:rsid w:val="00DC3B76"/>
    <w:rsid w:val="00DE14C5"/>
    <w:rsid w:val="00DE473D"/>
    <w:rsid w:val="00DE491B"/>
    <w:rsid w:val="00DF015C"/>
    <w:rsid w:val="00DF0A34"/>
    <w:rsid w:val="00DF0CE2"/>
    <w:rsid w:val="00DF4B8A"/>
    <w:rsid w:val="00E03EC6"/>
    <w:rsid w:val="00E1021C"/>
    <w:rsid w:val="00E10678"/>
    <w:rsid w:val="00E133A1"/>
    <w:rsid w:val="00E141B0"/>
    <w:rsid w:val="00E1462E"/>
    <w:rsid w:val="00E15B3D"/>
    <w:rsid w:val="00E177D7"/>
    <w:rsid w:val="00E2324D"/>
    <w:rsid w:val="00E26FCD"/>
    <w:rsid w:val="00E3005B"/>
    <w:rsid w:val="00E33A03"/>
    <w:rsid w:val="00E342BB"/>
    <w:rsid w:val="00E370A8"/>
    <w:rsid w:val="00E373D0"/>
    <w:rsid w:val="00E46592"/>
    <w:rsid w:val="00E467A4"/>
    <w:rsid w:val="00E46CB9"/>
    <w:rsid w:val="00E503DF"/>
    <w:rsid w:val="00E564FE"/>
    <w:rsid w:val="00E569EC"/>
    <w:rsid w:val="00E63A4A"/>
    <w:rsid w:val="00E703BD"/>
    <w:rsid w:val="00E7123C"/>
    <w:rsid w:val="00E72029"/>
    <w:rsid w:val="00E73C0D"/>
    <w:rsid w:val="00E74469"/>
    <w:rsid w:val="00E76879"/>
    <w:rsid w:val="00E7728B"/>
    <w:rsid w:val="00E77340"/>
    <w:rsid w:val="00E80904"/>
    <w:rsid w:val="00E86111"/>
    <w:rsid w:val="00E869ED"/>
    <w:rsid w:val="00E90273"/>
    <w:rsid w:val="00E932CA"/>
    <w:rsid w:val="00E935B3"/>
    <w:rsid w:val="00E935C4"/>
    <w:rsid w:val="00E9365B"/>
    <w:rsid w:val="00E94F34"/>
    <w:rsid w:val="00E95068"/>
    <w:rsid w:val="00E9632E"/>
    <w:rsid w:val="00E97B12"/>
    <w:rsid w:val="00EA0440"/>
    <w:rsid w:val="00EA0466"/>
    <w:rsid w:val="00EA23AA"/>
    <w:rsid w:val="00EA3A8C"/>
    <w:rsid w:val="00EA4EE1"/>
    <w:rsid w:val="00EB1501"/>
    <w:rsid w:val="00EB394C"/>
    <w:rsid w:val="00EB41B8"/>
    <w:rsid w:val="00EB5D1A"/>
    <w:rsid w:val="00EB5E69"/>
    <w:rsid w:val="00EB69A7"/>
    <w:rsid w:val="00EC2941"/>
    <w:rsid w:val="00ED0810"/>
    <w:rsid w:val="00ED1B31"/>
    <w:rsid w:val="00ED39FB"/>
    <w:rsid w:val="00ED3FAD"/>
    <w:rsid w:val="00ED4A99"/>
    <w:rsid w:val="00EE08C2"/>
    <w:rsid w:val="00EE20AD"/>
    <w:rsid w:val="00EE30F8"/>
    <w:rsid w:val="00EE4F6E"/>
    <w:rsid w:val="00EE557A"/>
    <w:rsid w:val="00EE5981"/>
    <w:rsid w:val="00EF59C3"/>
    <w:rsid w:val="00EF60CB"/>
    <w:rsid w:val="00EF6F6C"/>
    <w:rsid w:val="00EF76AA"/>
    <w:rsid w:val="00EF79A0"/>
    <w:rsid w:val="00F00B82"/>
    <w:rsid w:val="00F03707"/>
    <w:rsid w:val="00F03DDB"/>
    <w:rsid w:val="00F05311"/>
    <w:rsid w:val="00F053C4"/>
    <w:rsid w:val="00F05611"/>
    <w:rsid w:val="00F108EF"/>
    <w:rsid w:val="00F11588"/>
    <w:rsid w:val="00F12DC1"/>
    <w:rsid w:val="00F13016"/>
    <w:rsid w:val="00F14D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60979"/>
    <w:rsid w:val="00F60D59"/>
    <w:rsid w:val="00F61C22"/>
    <w:rsid w:val="00F62798"/>
    <w:rsid w:val="00F64B2B"/>
    <w:rsid w:val="00F65DC9"/>
    <w:rsid w:val="00F67FBD"/>
    <w:rsid w:val="00F73FAF"/>
    <w:rsid w:val="00F74DE1"/>
    <w:rsid w:val="00F755A1"/>
    <w:rsid w:val="00F84C18"/>
    <w:rsid w:val="00F875B3"/>
    <w:rsid w:val="00F94CCF"/>
    <w:rsid w:val="00F95E4F"/>
    <w:rsid w:val="00F95EF3"/>
    <w:rsid w:val="00FA07E6"/>
    <w:rsid w:val="00FA0C89"/>
    <w:rsid w:val="00FA26E1"/>
    <w:rsid w:val="00FA3A6D"/>
    <w:rsid w:val="00FB0775"/>
    <w:rsid w:val="00FB71D1"/>
    <w:rsid w:val="00FC64DE"/>
    <w:rsid w:val="00FC6DA8"/>
    <w:rsid w:val="00FD4AA0"/>
    <w:rsid w:val="00FE02CB"/>
    <w:rsid w:val="00FE0C04"/>
    <w:rsid w:val="00FE1350"/>
    <w:rsid w:val="00FE2435"/>
    <w:rsid w:val="00FE3DCC"/>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390B0F"/>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390B0F"/>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character" w:customStyle="1" w:styleId="NoSpacingChar">
    <w:name w:val="No Spacing Char"/>
    <w:link w:val="NoSpacing"/>
    <w:uiPriority w:val="99"/>
    <w:rsid w:val="0047654C"/>
    <w:rPr>
      <w:rFonts w:ascii="Arial" w:eastAsia="Times New Roman" w:hAnsi="Arial"/>
      <w:kern w:val="0"/>
      <w:sz w:val="22"/>
      <w:szCs w:val="24"/>
    </w:rPr>
  </w:style>
  <w:style w:type="paragraph" w:customStyle="1" w:styleId="HeadingC">
    <w:name w:val="Heading C"/>
    <w:basedOn w:val="Heading3"/>
    <w:link w:val="HeadingCChar"/>
    <w:qFormat/>
    <w:rsid w:val="008C1164"/>
    <w:rPr>
      <w:caps/>
      <w:noProof/>
    </w:rPr>
  </w:style>
  <w:style w:type="character" w:customStyle="1" w:styleId="HeadingCChar">
    <w:name w:val="Heading C Char"/>
    <w:basedOn w:val="Heading3Char"/>
    <w:link w:val="HeadingC"/>
    <w:rsid w:val="008C1164"/>
    <w:rPr>
      <w:rFonts w:ascii="Arial" w:eastAsia="Times New Roman" w:hAnsi="Arial"/>
      <w:b/>
      <w:caps/>
      <w:noProof/>
      <w:color w:val="000000" w:themeColor="text1"/>
      <w:spacing w:val="10"/>
      <w:kern w:val="0"/>
      <w:sz w:val="24"/>
      <w:szCs w:val="24"/>
    </w:rPr>
  </w:style>
  <w:style w:type="character" w:styleId="FollowedHyperlink">
    <w:name w:val="FollowedHyperlink"/>
    <w:basedOn w:val="DefaultParagraphFont"/>
    <w:uiPriority w:val="99"/>
    <w:semiHidden/>
    <w:unhideWhenUsed/>
    <w:rsid w:val="009F7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390B0F"/>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390B0F"/>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character" w:customStyle="1" w:styleId="NoSpacingChar">
    <w:name w:val="No Spacing Char"/>
    <w:link w:val="NoSpacing"/>
    <w:uiPriority w:val="99"/>
    <w:rsid w:val="0047654C"/>
    <w:rPr>
      <w:rFonts w:ascii="Arial" w:eastAsia="Times New Roman" w:hAnsi="Arial"/>
      <w:kern w:val="0"/>
      <w:sz w:val="22"/>
      <w:szCs w:val="24"/>
    </w:rPr>
  </w:style>
  <w:style w:type="paragraph" w:customStyle="1" w:styleId="HeadingC">
    <w:name w:val="Heading C"/>
    <w:basedOn w:val="Heading3"/>
    <w:link w:val="HeadingCChar"/>
    <w:qFormat/>
    <w:rsid w:val="008C1164"/>
    <w:rPr>
      <w:caps/>
      <w:noProof/>
    </w:rPr>
  </w:style>
  <w:style w:type="character" w:customStyle="1" w:styleId="HeadingCChar">
    <w:name w:val="Heading C Char"/>
    <w:basedOn w:val="Heading3Char"/>
    <w:link w:val="HeadingC"/>
    <w:rsid w:val="008C1164"/>
    <w:rPr>
      <w:rFonts w:ascii="Arial" w:eastAsia="Times New Roman" w:hAnsi="Arial"/>
      <w:b/>
      <w:caps/>
      <w:noProof/>
      <w:color w:val="000000" w:themeColor="text1"/>
      <w:spacing w:val="10"/>
      <w:kern w:val="0"/>
      <w:sz w:val="24"/>
      <w:szCs w:val="24"/>
    </w:rPr>
  </w:style>
  <w:style w:type="character" w:styleId="FollowedHyperlink">
    <w:name w:val="FollowedHyperlink"/>
    <w:basedOn w:val="DefaultParagraphFont"/>
    <w:uiPriority w:val="99"/>
    <w:semiHidden/>
    <w:unhideWhenUsed/>
    <w:rsid w:val="009F7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27">
      <w:bodyDiv w:val="1"/>
      <w:marLeft w:val="0"/>
      <w:marRight w:val="0"/>
      <w:marTop w:val="0"/>
      <w:marBottom w:val="0"/>
      <w:divBdr>
        <w:top w:val="none" w:sz="0" w:space="0" w:color="auto"/>
        <w:left w:val="none" w:sz="0" w:space="0" w:color="auto"/>
        <w:bottom w:val="none" w:sz="0" w:space="0" w:color="auto"/>
        <w:right w:val="none" w:sz="0" w:space="0" w:color="auto"/>
      </w:divBdr>
    </w:div>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360015309">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43682825">
      <w:bodyDiv w:val="1"/>
      <w:marLeft w:val="0"/>
      <w:marRight w:val="0"/>
      <w:marTop w:val="0"/>
      <w:marBottom w:val="0"/>
      <w:divBdr>
        <w:top w:val="none" w:sz="0" w:space="0" w:color="auto"/>
        <w:left w:val="none" w:sz="0" w:space="0" w:color="auto"/>
        <w:bottom w:val="none" w:sz="0" w:space="0" w:color="auto"/>
        <w:right w:val="none" w:sz="0" w:space="0" w:color="auto"/>
      </w:divBdr>
    </w:div>
    <w:div w:id="1077901169">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738438638">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22968184">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cp.dc.gov/page/sustainable-purchasing" TargetMode="External"/><Relationship Id="rId117" Type="http://schemas.openxmlformats.org/officeDocument/2006/relationships/hyperlink" Target="http://www.greenseal.org/Portals/0/Documents/Standards/GS-42/GS-42_Ed2-1_Commercial_and_Institutional_Cleaning_Services.pdf" TargetMode="External"/><Relationship Id="rId21" Type="http://schemas.openxmlformats.org/officeDocument/2006/relationships/hyperlink" Target="file:///P:\Sustainable%20Purchasing%20Working%20Papers%20FY14\ZZZ%20-%20Personal%20-%20Annie's%20Folder\disinfectantrevisions\janitorial_sow.docx" TargetMode="External"/><Relationship Id="rId42" Type="http://schemas.openxmlformats.org/officeDocument/2006/relationships/hyperlink" Target="http://www.greenseal.org/Portals/0/Documents/Standards/GS-34/GS-34_Ed2-1_Cleaning_and_Degreasing_Agents.pdf" TargetMode="External"/><Relationship Id="rId47" Type="http://schemas.openxmlformats.org/officeDocument/2006/relationships/hyperlink" Target="http://www.greenseal.org/Portals/0/Documents/Standards/GS-52%20GS-53/GS-53_Ed2-2_Specialty_Cleaning_Products_for_Industrial_and_Institutional_Use.pdf" TargetMode="External"/><Relationship Id="rId63" Type="http://schemas.openxmlformats.org/officeDocument/2006/relationships/hyperlink" Target="http://www.astm.org/Standards/D6400.htm" TargetMode="External"/><Relationship Id="rId68" Type="http://schemas.openxmlformats.org/officeDocument/2006/relationships/hyperlink" Target="http://www.sfenvironment.org/sites/default/files/fliers/files/sfe_th_safer_products_and_practices_for_disinfecting.pdf" TargetMode="External"/><Relationship Id="rId84" Type="http://schemas.openxmlformats.org/officeDocument/2006/relationships/hyperlink" Target="http://www.greenseal.org/Portals/0/Documents/Standards/GS-42/GS-42_Ed2-1_Commercial_and_Institutional_Cleaning_Services.pdf" TargetMode="External"/><Relationship Id="rId89" Type="http://schemas.openxmlformats.org/officeDocument/2006/relationships/hyperlink" Target="mailto:jonathan.rifkin@dc.gov" TargetMode="External"/><Relationship Id="rId112" Type="http://schemas.openxmlformats.org/officeDocument/2006/relationships/hyperlink" Target="http://www.greenseal.org/Portals/0/Documents/Standards/GS-42/GS-42_Ed2-1_Commercial_and_Institutional_Cleaning_Services.pdf" TargetMode="External"/><Relationship Id="rId16" Type="http://schemas.openxmlformats.org/officeDocument/2006/relationships/header" Target="header2.xml"/><Relationship Id="rId107" Type="http://schemas.openxmlformats.org/officeDocument/2006/relationships/hyperlink" Target="mailto:jonathan.rifkin@dc.gov" TargetMode="External"/><Relationship Id="rId11" Type="http://schemas.openxmlformats.org/officeDocument/2006/relationships/endnotes" Target="endnotes.xml"/><Relationship Id="rId32" Type="http://schemas.openxmlformats.org/officeDocument/2006/relationships/hyperlink" Target="http://ulstandards.ul.com/standard/?id=2792" TargetMode="External"/><Relationship Id="rId37" Type="http://schemas.openxmlformats.org/officeDocument/2006/relationships/hyperlink" Target="http://ulstandards.ul.com/standard/?id=2795" TargetMode="External"/><Relationship Id="rId53" Type="http://schemas.openxmlformats.org/officeDocument/2006/relationships/hyperlink" Target="http://ecfr.gpoaccess.gov/cgi/t/text/text-idx?tpl=/ecfrbrowse/Title40/40tab_02.tpl" TargetMode="External"/><Relationship Id="rId58" Type="http://schemas.openxmlformats.org/officeDocument/2006/relationships/hyperlink" Target="http://lims.dccouncil.us/_layouts/15/uploader/Download.aspx?legislationid=30722&amp;filename=B20-0573-Engrossment.pdf" TargetMode="External"/><Relationship Id="rId74" Type="http://schemas.openxmlformats.org/officeDocument/2006/relationships/hyperlink" Target="http://ocp.dc.gov/page/district-columbia-sustainable-specifications" TargetMode="External"/><Relationship Id="rId79" Type="http://schemas.openxmlformats.org/officeDocument/2006/relationships/hyperlink" Target="http://www2.epa.gov/saferchoice/products" TargetMode="External"/><Relationship Id="rId102" Type="http://schemas.openxmlformats.org/officeDocument/2006/relationships/hyperlink" Target="mailto:jonathan.rifkin@dc.gov" TargetMode="External"/><Relationship Id="rId123" Type="http://schemas.openxmlformats.org/officeDocument/2006/relationships/hyperlink" Target="mailto:dcspp@dc.gov"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greenseal.org/Portals/0/Documents/Standards/GS-42/GS-42_Ed2-1_Commercial_and_Institutional_Cleaning_Services.pdf" TargetMode="External"/><Relationship Id="rId95" Type="http://schemas.openxmlformats.org/officeDocument/2006/relationships/hyperlink" Target="mailto:dcspp@dc.gov" TargetMode="External"/><Relationship Id="rId19" Type="http://schemas.openxmlformats.org/officeDocument/2006/relationships/hyperlink" Target="file:///P:\Sustainable%20Purchasing%20Working%20Papers%20FY14\ZZZ%20-%20Personal%20-%20Annie's%20Folder\disinfectantrevisions\janitorial_sow.docx" TargetMode="External"/><Relationship Id="rId14" Type="http://schemas.openxmlformats.org/officeDocument/2006/relationships/footer" Target="footer1.xml"/><Relationship Id="rId22" Type="http://schemas.openxmlformats.org/officeDocument/2006/relationships/hyperlink" Target="file:///P:\Sustainable%20Purchasing%20Working%20Papers%20FY14\ZZZ%20-%20Personal%20-%20Annie's%20Folder\disinfectantrevisions\janitorial_sow.docx" TargetMode="External"/><Relationship Id="rId27" Type="http://schemas.openxmlformats.org/officeDocument/2006/relationships/hyperlink" Target="http://ocp.dc.gov/publication/procurement-practices-reform-act-2010" TargetMode="External"/><Relationship Id="rId30" Type="http://schemas.openxmlformats.org/officeDocument/2006/relationships/hyperlink" Target="http://ulstandards.ul.com/standard/?id=2784" TargetMode="External"/><Relationship Id="rId35" Type="http://schemas.openxmlformats.org/officeDocument/2006/relationships/hyperlink" Target="http://ulstandards.ul.com/standard/?id=2759" TargetMode="External"/><Relationship Id="rId43" Type="http://schemas.openxmlformats.org/officeDocument/2006/relationships/hyperlink" Target="http://www.greenseal.org/Portals/0/Documents/Standards/GS-37/GS-37_Ed7-1_Cleaning_Products_for_Industrial_and_Institutional_Use.pdf" TargetMode="External"/><Relationship Id="rId48" Type="http://schemas.openxmlformats.org/officeDocument/2006/relationships/hyperlink" Target="http://www2.epa.gov/saferchoice/standard" TargetMode="External"/><Relationship Id="rId56" Type="http://schemas.openxmlformats.org/officeDocument/2006/relationships/hyperlink" Target="http://www.openlims.org/public/L7-226.pdf" TargetMode="External"/><Relationship Id="rId64" Type="http://schemas.openxmlformats.org/officeDocument/2006/relationships/hyperlink" Target="http://www.bpiworld.org/products.html" TargetMode="External"/><Relationship Id="rId69" Type="http://schemas.openxmlformats.org/officeDocument/2006/relationships/hyperlink" Target="http://www.astm.org" TargetMode="External"/><Relationship Id="rId77" Type="http://schemas.openxmlformats.org/officeDocument/2006/relationships/hyperlink" Target="https://www.osha.gov/OshDoc/data_BloodborneFacts/bbfact01.pdf" TargetMode="External"/><Relationship Id="rId100" Type="http://schemas.openxmlformats.org/officeDocument/2006/relationships/hyperlink" Target="http://www.greenseal.org/Portals/0/Documents/Standards/GS-42/GS-42_Ed2-1_Commercial_and_Institutional_Cleaning_Services.pdf" TargetMode="External"/><Relationship Id="rId105" Type="http://schemas.openxmlformats.org/officeDocument/2006/relationships/hyperlink" Target="mailto:jonathan.rifkin@dc.gov" TargetMode="External"/><Relationship Id="rId113" Type="http://schemas.openxmlformats.org/officeDocument/2006/relationships/hyperlink" Target="mailto:jonathan.rifkin@dc.gov" TargetMode="External"/><Relationship Id="rId118" Type="http://schemas.openxmlformats.org/officeDocument/2006/relationships/hyperlink" Target="mailto:jonathan.rifkin@dc.gov" TargetMode="External"/><Relationship Id="rId126" Type="http://schemas.openxmlformats.org/officeDocument/2006/relationships/hyperlink" Target="mailto:jonathan.rifkin@dc.gov" TargetMode="External"/><Relationship Id="rId8" Type="http://schemas.openxmlformats.org/officeDocument/2006/relationships/settings" Target="settings.xml"/><Relationship Id="rId51" Type="http://schemas.openxmlformats.org/officeDocument/2006/relationships/hyperlink" Target="http://www.osha.gov/pls/oshaweb/owasrch.search_form?p_doc_type=standards&amp;p_toc_level=0" TargetMode="External"/><Relationship Id="rId72" Type="http://schemas.openxmlformats.org/officeDocument/2006/relationships/hyperlink" Target="http://www2.epa.gov/saferchoice/products" TargetMode="External"/><Relationship Id="rId80" Type="http://schemas.openxmlformats.org/officeDocument/2006/relationships/hyperlink" Target="mailto:dcspp@dc.gov" TargetMode="External"/><Relationship Id="rId85" Type="http://schemas.openxmlformats.org/officeDocument/2006/relationships/hyperlink" Target="mailto:dcspp@dc.gov" TargetMode="External"/><Relationship Id="rId93" Type="http://schemas.openxmlformats.org/officeDocument/2006/relationships/hyperlink" Target="http://www.sfenvironment.org/sites/default/files/fliers/files/sfe_th_safer_products_and_practices_for_disinfecting.pdf" TargetMode="External"/><Relationship Id="rId98" Type="http://schemas.openxmlformats.org/officeDocument/2006/relationships/hyperlink" Target="http://www.usgbc.org/node/2614343?return=/credits/existing-buildings/v4/indoor-environmental-quality" TargetMode="External"/><Relationship Id="rId121" Type="http://schemas.openxmlformats.org/officeDocument/2006/relationships/hyperlink" Target="http://ocp.dc.gov/page/sustainable-purchasin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P:\Sustainable%20Purchasing%20Working%20Papers%20FY14\ZZZ%20-%20Personal%20-%20Annie's%20Folder\disinfectantrevisions\janitorial_sow.docx" TargetMode="External"/><Relationship Id="rId25" Type="http://schemas.openxmlformats.org/officeDocument/2006/relationships/hyperlink" Target="mailto:dcspp@dc.gov" TargetMode="External"/><Relationship Id="rId33" Type="http://schemas.openxmlformats.org/officeDocument/2006/relationships/hyperlink" Target="http://www.comm-2000.com/ProductDetail.aspx?UniqueKey=24071" TargetMode="External"/><Relationship Id="rId38" Type="http://schemas.openxmlformats.org/officeDocument/2006/relationships/hyperlink" Target="http://ulstandards.ul.com/standard/?id=2783" TargetMode="External"/><Relationship Id="rId46" Type="http://schemas.openxmlformats.org/officeDocument/2006/relationships/hyperlink" Target="http://www.greenseal.org/Portals/0/Documents/Standards/GS-42/GS-42_Ed2-1_Commercial_and_Institutional_Cleaning_Services.pdf" TargetMode="External"/><Relationship Id="rId59" Type="http://schemas.openxmlformats.org/officeDocument/2006/relationships/hyperlink" Target="http://www.epa.gov/lawsregs/laws/rcra.html" TargetMode="External"/><Relationship Id="rId67" Type="http://schemas.openxmlformats.org/officeDocument/2006/relationships/hyperlink" Target="http://www2.epa.gov/pesticide-registration/pesticide-registration-manual-chapter-4-additional-considerations" TargetMode="External"/><Relationship Id="rId103" Type="http://schemas.openxmlformats.org/officeDocument/2006/relationships/hyperlink" Target="mailto:jonathan.rifkin@dc.gov" TargetMode="External"/><Relationship Id="rId108" Type="http://schemas.openxmlformats.org/officeDocument/2006/relationships/hyperlink" Target="mailto:jonathan.rifkin@dc.gov" TargetMode="External"/><Relationship Id="rId116" Type="http://schemas.openxmlformats.org/officeDocument/2006/relationships/hyperlink" Target="mailto:jonathan.rifkin@dc.gov" TargetMode="External"/><Relationship Id="rId124" Type="http://schemas.openxmlformats.org/officeDocument/2006/relationships/hyperlink" Target="http://toxicsinpackaging.org/model_legislation.html" TargetMode="External"/><Relationship Id="rId20" Type="http://schemas.openxmlformats.org/officeDocument/2006/relationships/hyperlink" Target="file:///P:\Sustainable%20Purchasing%20Working%20Papers%20FY14\ZZZ%20-%20Personal%20-%20Annie's%20Folder\disinfectantrevisions\janitorial_sow.docx" TargetMode="External"/><Relationship Id="rId41" Type="http://schemas.openxmlformats.org/officeDocument/2006/relationships/hyperlink" Target="http://www.epa.gov/epawaste/conserve/tools/cpg/products/paperproducts.htm" TargetMode="External"/><Relationship Id="rId54" Type="http://schemas.openxmlformats.org/officeDocument/2006/relationships/hyperlink" Target="http://www.ecfr.gov/cgi-bin/retrieveECFR?gp=1&amp;SID=46dbc27378008b089e449be96e61f449&amp;ty=HTML&amp;h=L&amp;n=pt49.2.173&amp;r=PART" TargetMode="External"/><Relationship Id="rId62" Type="http://schemas.openxmlformats.org/officeDocument/2006/relationships/hyperlink" Target="http://www.dcregs.dc.gov/Gateway/NoticeHome.aspx?noticeid=5039943" TargetMode="External"/><Relationship Id="rId70" Type="http://schemas.openxmlformats.org/officeDocument/2006/relationships/hyperlink" Target="http://www.bpiworld.org/" TargetMode="External"/><Relationship Id="rId75" Type="http://schemas.openxmlformats.org/officeDocument/2006/relationships/hyperlink" Target="http://www.greenseal.org/GreenBusiness/Standards.aspx?vid=ViewStandardDetail&amp;cid=0&amp;sid=30" TargetMode="External"/><Relationship Id="rId83" Type="http://schemas.openxmlformats.org/officeDocument/2006/relationships/hyperlink" Target="mailto:dcspp@dc.gov" TargetMode="External"/><Relationship Id="rId88" Type="http://schemas.openxmlformats.org/officeDocument/2006/relationships/hyperlink" Target="http://www.greenseal.org/Portals/0/Documents/Standards/GS-42/GS-42_Ed2-1_Commercial_and_Institutional_Cleaning_Services.pdf" TargetMode="External"/><Relationship Id="rId91" Type="http://schemas.openxmlformats.org/officeDocument/2006/relationships/hyperlink" Target="http://www.greenseal.org/Portals/0/Documents/Standards/GS-42/GS-42_Ed2-1_Commercial_and_Institutional_Cleaning_Services.pdf" TargetMode="External"/><Relationship Id="rId96" Type="http://schemas.openxmlformats.org/officeDocument/2006/relationships/hyperlink" Target="http://ocp.dc.gov/page/district-columbia-sustainable-specifications" TargetMode="External"/><Relationship Id="rId111" Type="http://schemas.openxmlformats.org/officeDocument/2006/relationships/hyperlink" Target="mailto:jonathan.rifkin@dc.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P:\Sustainable%20Purchasing%20Working%20Papers%20FY14\ZZZ%20-%20Personal%20-%20Annie's%20Folder\disinfectantrevisions\janitorial_sow.docx" TargetMode="External"/><Relationship Id="rId28" Type="http://schemas.openxmlformats.org/officeDocument/2006/relationships/hyperlink" Target="http://ocp.dc.gov/page/environmentally-preferable-products-and-services-epps-policy" TargetMode="External"/><Relationship Id="rId36" Type="http://schemas.openxmlformats.org/officeDocument/2006/relationships/hyperlink" Target="http://ulstandards.ul.com/standard/?id=2777" TargetMode="External"/><Relationship Id="rId49" Type="http://schemas.openxmlformats.org/officeDocument/2006/relationships/hyperlink" Target="http://energy.gov/sites/prod/files/2013/12/f6/doe-std-3020-2005.pdf" TargetMode="External"/><Relationship Id="rId57" Type="http://schemas.openxmlformats.org/officeDocument/2006/relationships/hyperlink" Target="http://os.dc.gov/os/lib/os/info/odai/title21/title21chapter20.pdf" TargetMode="External"/><Relationship Id="rId106" Type="http://schemas.openxmlformats.org/officeDocument/2006/relationships/hyperlink" Target="mailto:jonathan.rifkin@dc.gov" TargetMode="External"/><Relationship Id="rId114" Type="http://schemas.openxmlformats.org/officeDocument/2006/relationships/hyperlink" Target="http://www.greenseal.org/Portals/0/Documents/Standards/GS-42/GS-42_Ed2-1_Commercial_and_Institutional_Cleaning_Services.pdf" TargetMode="External"/><Relationship Id="rId119" Type="http://schemas.openxmlformats.org/officeDocument/2006/relationships/hyperlink" Target="http://www.greenseal.org/Portals/0/Documents/Standards/GS-42/GS-42_Ed2-1_Commercial_and_Institutional_Cleaning_Services.pdf" TargetMode="Externa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ulstandards.ul.com/standard/?id=2796" TargetMode="External"/><Relationship Id="rId44" Type="http://schemas.openxmlformats.org/officeDocument/2006/relationships/hyperlink" Target="http://www.greenseal.org/Portals/0/Documents/Standards/GS-40/GS-40_Ed2-2_Floor-Care_Products_for_Industrial_and_Institutional_Use.pdf" TargetMode="External"/><Relationship Id="rId52" Type="http://schemas.openxmlformats.org/officeDocument/2006/relationships/hyperlink" Target="http://codes.lp.findlaw.com/uscode/42/82/I/6901" TargetMode="External"/><Relationship Id="rId60" Type="http://schemas.openxmlformats.org/officeDocument/2006/relationships/hyperlink" Target="http://ocp.dc.gov/page/district-columbia-sustainable-specifications" TargetMode="External"/><Relationship Id="rId65" Type="http://schemas.openxmlformats.org/officeDocument/2006/relationships/hyperlink" Target="http://web.lexisnexis.com/research/xlink?app=00075&amp;view=full&amp;interface=1&amp;docinfo=off&amp;searchtype=get&amp;search=D.C.+Code+%A7+8-1007" TargetMode="External"/><Relationship Id="rId73" Type="http://schemas.openxmlformats.org/officeDocument/2006/relationships/hyperlink" Target="http://productguide.ulenvironment.com/QuickSearch.aspx" TargetMode="External"/><Relationship Id="rId78" Type="http://schemas.openxmlformats.org/officeDocument/2006/relationships/hyperlink" Target="http://www.epa.gov/waste/conserve/tools/cpg/products/define.htm" TargetMode="External"/><Relationship Id="rId81" Type="http://schemas.openxmlformats.org/officeDocument/2006/relationships/hyperlink" Target="mailto:dcspp@dc.gov" TargetMode="External"/><Relationship Id="rId86" Type="http://schemas.openxmlformats.org/officeDocument/2006/relationships/hyperlink" Target="http://www.greenseal.org/Portals/0/Documents/Standards/GS-42/GS-42_Ed2-1_Commercial_and_Institutional_Cleaning_Services.pdf" TargetMode="External"/><Relationship Id="rId94" Type="http://schemas.openxmlformats.org/officeDocument/2006/relationships/hyperlink" Target="http://www.usgbc.org/node/2614343?return=/credits/existing-buildings/v4/indoor-environmental-quality" TargetMode="External"/><Relationship Id="rId99" Type="http://schemas.openxmlformats.org/officeDocument/2006/relationships/hyperlink" Target="mailto:dcspp@dc.gov" TargetMode="External"/><Relationship Id="rId101" Type="http://schemas.openxmlformats.org/officeDocument/2006/relationships/hyperlink" Target="http://www.arb.ca.gov/consprod/regs/regs.htm" TargetMode="External"/><Relationship Id="rId122" Type="http://schemas.openxmlformats.org/officeDocument/2006/relationships/hyperlink" Target="mailto:dcspp@dc.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P:\Sustainable%20Purchasing%20Working%20Papers%20FY14\ZZZ%20-%20Personal%20-%20Annie's%20Folder\disinfectantrevisions\janitorial_sow.docx" TargetMode="External"/><Relationship Id="rId39" Type="http://schemas.openxmlformats.org/officeDocument/2006/relationships/hyperlink" Target="http://dcclims1.dccouncil.us/images/00001/20120801151713.pdf" TargetMode="External"/><Relationship Id="rId109" Type="http://schemas.openxmlformats.org/officeDocument/2006/relationships/hyperlink" Target="http://www.greenseal.org/Portals/0/Documents/Standards/GS-42/GS-42_Ed2-1_Commercial_and_Institutional_Cleaning_Services.pdf" TargetMode="External"/><Relationship Id="rId34" Type="http://schemas.openxmlformats.org/officeDocument/2006/relationships/hyperlink" Target="http://www.comm-2000.com/ProductDetail.aspx?UniqueKey=24137" TargetMode="External"/><Relationship Id="rId50" Type="http://schemas.openxmlformats.org/officeDocument/2006/relationships/hyperlink" Target="http://www.arb.ca.gov/consprod/regs/2012/article2080913.pdf" TargetMode="External"/><Relationship Id="rId55" Type="http://schemas.openxmlformats.org/officeDocument/2006/relationships/hyperlink" Target="http://www.epa.gov/epp/pubs/13101.pdf" TargetMode="External"/><Relationship Id="rId76" Type="http://schemas.openxmlformats.org/officeDocument/2006/relationships/hyperlink" Target="http://www.greenseal.org/FindGreenSealProductsAndServices.aspx" TargetMode="External"/><Relationship Id="rId97" Type="http://schemas.openxmlformats.org/officeDocument/2006/relationships/hyperlink" Target="http://www.sfenvironment.org/sites/default/files/fliers/files/sfe_th_safer_products_and_practices_for_disinfecting.pdf" TargetMode="External"/><Relationship Id="rId104" Type="http://schemas.openxmlformats.org/officeDocument/2006/relationships/hyperlink" Target="http://www.greenseal.org/Portals/0/Documents/Standards/GS-42/GS-42_Ed2-1_Commercial_and_Institutional_Cleaning_Services.pdf" TargetMode="External"/><Relationship Id="rId120" Type="http://schemas.openxmlformats.org/officeDocument/2006/relationships/hyperlink" Target="http://ocp.dc.gov/page/sustainable-purchasing" TargetMode="External"/><Relationship Id="rId125" Type="http://schemas.openxmlformats.org/officeDocument/2006/relationships/hyperlink" Target="mailto:jonathan.rifkin@dc.gov" TargetMode="External"/><Relationship Id="rId7" Type="http://schemas.microsoft.com/office/2007/relationships/stylesWithEffects" Target="stylesWithEffects.xml"/><Relationship Id="rId71" Type="http://schemas.openxmlformats.org/officeDocument/2006/relationships/hyperlink" Target="http://www.epa.gov/epawaste/conserve/tools/cpg/" TargetMode="External"/><Relationship Id="rId92" Type="http://schemas.openxmlformats.org/officeDocument/2006/relationships/hyperlink" Target="http://ocp.dc.gov/page/district-columbia-sustainable-specifications" TargetMode="External"/><Relationship Id="rId2" Type="http://schemas.openxmlformats.org/officeDocument/2006/relationships/customXml" Target="../customXml/item2.xml"/><Relationship Id="rId29" Type="http://schemas.openxmlformats.org/officeDocument/2006/relationships/hyperlink" Target="http://ocp.dc.gov/page/mayoral-order-2009-60" TargetMode="External"/><Relationship Id="rId24" Type="http://schemas.openxmlformats.org/officeDocument/2006/relationships/hyperlink" Target="mailto:jonathan.rifkin@dc.gov" TargetMode="External"/><Relationship Id="rId40" Type="http://schemas.openxmlformats.org/officeDocument/2006/relationships/hyperlink" Target="http://ocp.dc.gov/page/district-columbia-sustainable-specifications" TargetMode="External"/><Relationship Id="rId45" Type="http://schemas.openxmlformats.org/officeDocument/2006/relationships/hyperlink" Target="http://www.greenseal.org/Portals/0/Documents/Standards/GS-41/GS-41_Ed2-1_Hand_Cleaners_for_Industrial_and_Institutional_Use.pdf" TargetMode="External"/><Relationship Id="rId66" Type="http://schemas.openxmlformats.org/officeDocument/2006/relationships/hyperlink" Target="http://www2.epa.gov/sites/production/files/documents/fifra.pdf" TargetMode="External"/><Relationship Id="rId87" Type="http://schemas.openxmlformats.org/officeDocument/2006/relationships/hyperlink" Target="mailto:jonathan.rifkin@dc.gov" TargetMode="External"/><Relationship Id="rId110" Type="http://schemas.openxmlformats.org/officeDocument/2006/relationships/hyperlink" Target="http://www.greenseal.org/Portals/0/Documents/Standards/GS-42/GS-42_Ed2-1_Commercial_and_Institutional_Cleaning_Services.pdf" TargetMode="External"/><Relationship Id="rId115" Type="http://schemas.openxmlformats.org/officeDocument/2006/relationships/hyperlink" Target="http://www.greenseal.org/Portals/0/Documents/Standards/GS-42/GS-42_Ed2-1_Commercial_and_Institutional_Cleaning_Services.pdf" TargetMode="External"/><Relationship Id="rId61" Type="http://schemas.openxmlformats.org/officeDocument/2006/relationships/hyperlink" Target="http://lims.dccouncil.us/_layouts/15/uploader/Download.aspx?legislationid=30953&amp;filename=B20-0641-SignedAct.pdf" TargetMode="External"/><Relationship Id="rId82" Type="http://schemas.openxmlformats.org/officeDocument/2006/relationships/hyperlink" Target="http://www.greenseal.org/Portals/0/Documents/Standards/GS-42/GS-42_Ed2-1_Commercial_and_Institutional_Cleaning_Serv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EAE65421-70C0-4E3C-A5E9-B41BD57D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303</TotalTime>
  <Pages>34</Pages>
  <Words>9007</Words>
  <Characters>51343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60230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23</cp:revision>
  <cp:lastPrinted>2015-02-20T18:17:00Z</cp:lastPrinted>
  <dcterms:created xsi:type="dcterms:W3CDTF">2015-02-12T20:05:00Z</dcterms:created>
  <dcterms:modified xsi:type="dcterms:W3CDTF">2015-03-24T20:50:00Z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