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A440DD"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874CB4" w:rsidP="00DB1483">
      <w:pPr>
        <w:jc w:val="center"/>
        <w:rPr>
          <w:rFonts w:cs="Arial"/>
          <w:b/>
          <w:caps/>
          <w:sz w:val="40"/>
          <w:szCs w:val="40"/>
        </w:rPr>
      </w:pPr>
      <w:r>
        <w:rPr>
          <w:rFonts w:cs="Arial"/>
          <w:b/>
          <w:caps/>
          <w:sz w:val="40"/>
          <w:szCs w:val="40"/>
        </w:rPr>
        <w:t>cleaning supplies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11D62472" wp14:editId="5F40F2EB">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251401896"/>
        <w:docPartObj>
          <w:docPartGallery w:val="Table of Contents"/>
          <w:docPartUnique/>
        </w:docPartObj>
      </w:sdtPr>
      <w:sdtEndPr>
        <w:rPr>
          <w:b/>
          <w:noProof/>
        </w:rPr>
      </w:sdtEndPr>
      <w:sdtContent>
        <w:p w:rsidR="00BC59CF" w:rsidRDefault="00BC59CF">
          <w:pPr>
            <w:pStyle w:val="TOCHeading"/>
          </w:pPr>
          <w:r>
            <w:t>Contents</w:t>
          </w:r>
        </w:p>
        <w:p w:rsidR="003C3132" w:rsidRDefault="00B97ADB">
          <w:pPr>
            <w:pStyle w:val="TOC1"/>
            <w:rPr>
              <w:rFonts w:asciiTheme="minorHAnsi" w:eastAsiaTheme="minorEastAsia" w:hAnsiTheme="minorHAnsi" w:cstheme="minorBidi"/>
              <w:b w:val="0"/>
              <w:caps w:val="0"/>
              <w:color w:val="auto"/>
              <w:szCs w:val="22"/>
            </w:rPr>
          </w:pPr>
          <w:r>
            <w:fldChar w:fldCharType="begin"/>
          </w:r>
          <w:r>
            <w:instrText xml:space="preserve"> TOC \o "1-4" \h \z \u </w:instrText>
          </w:r>
          <w:r>
            <w:fldChar w:fldCharType="separate"/>
          </w:r>
          <w:hyperlink w:anchor="_Toc414961962" w:history="1">
            <w:r w:rsidR="003C3132" w:rsidRPr="004F512E">
              <w:rPr>
                <w:rStyle w:val="Hyperlink"/>
              </w:rPr>
              <w:t>How to Use this Document</w:t>
            </w:r>
            <w:r w:rsidR="003C3132">
              <w:rPr>
                <w:webHidden/>
              </w:rPr>
              <w:tab/>
            </w:r>
            <w:r w:rsidR="003C3132">
              <w:rPr>
                <w:webHidden/>
              </w:rPr>
              <w:fldChar w:fldCharType="begin"/>
            </w:r>
            <w:r w:rsidR="003C3132">
              <w:rPr>
                <w:webHidden/>
              </w:rPr>
              <w:instrText xml:space="preserve"> PAGEREF _Toc414961962 \h </w:instrText>
            </w:r>
            <w:r w:rsidR="003C3132">
              <w:rPr>
                <w:webHidden/>
              </w:rPr>
            </w:r>
            <w:r w:rsidR="003C3132">
              <w:rPr>
                <w:webHidden/>
              </w:rPr>
              <w:fldChar w:fldCharType="separate"/>
            </w:r>
            <w:r w:rsidR="00100594">
              <w:rPr>
                <w:webHidden/>
              </w:rPr>
              <w:t>3</w:t>
            </w:r>
            <w:r w:rsidR="003C3132">
              <w:rPr>
                <w:webHidden/>
              </w:rPr>
              <w:fldChar w:fldCharType="end"/>
            </w:r>
          </w:hyperlink>
        </w:p>
        <w:p w:rsidR="003C3132" w:rsidRDefault="00100594">
          <w:pPr>
            <w:pStyle w:val="TOC1"/>
            <w:rPr>
              <w:rFonts w:asciiTheme="minorHAnsi" w:eastAsiaTheme="minorEastAsia" w:hAnsiTheme="minorHAnsi" w:cstheme="minorBidi"/>
              <w:b w:val="0"/>
              <w:caps w:val="0"/>
              <w:color w:val="auto"/>
              <w:szCs w:val="22"/>
            </w:rPr>
          </w:pPr>
          <w:hyperlink w:anchor="_Toc414961963" w:history="1">
            <w:r w:rsidR="003C3132" w:rsidRPr="004F512E">
              <w:rPr>
                <w:rStyle w:val="Hyperlink"/>
              </w:rPr>
              <w:t>Section C Specifications/Work Statement Environmental Guidance</w:t>
            </w:r>
            <w:r w:rsidR="003C3132">
              <w:rPr>
                <w:webHidden/>
              </w:rPr>
              <w:tab/>
            </w:r>
            <w:r w:rsidR="003C3132">
              <w:rPr>
                <w:webHidden/>
              </w:rPr>
              <w:fldChar w:fldCharType="begin"/>
            </w:r>
            <w:r w:rsidR="003C3132">
              <w:rPr>
                <w:webHidden/>
              </w:rPr>
              <w:instrText xml:space="preserve"> PAGEREF _Toc414961963 \h </w:instrText>
            </w:r>
            <w:r w:rsidR="003C3132">
              <w:rPr>
                <w:webHidden/>
              </w:rPr>
            </w:r>
            <w:r w:rsidR="003C3132">
              <w:rPr>
                <w:webHidden/>
              </w:rPr>
              <w:fldChar w:fldCharType="separate"/>
            </w:r>
            <w:r>
              <w:rPr>
                <w:webHidden/>
              </w:rPr>
              <w:t>4</w:t>
            </w:r>
            <w:r w:rsidR="003C3132">
              <w:rPr>
                <w:webHidden/>
              </w:rPr>
              <w:fldChar w:fldCharType="end"/>
            </w:r>
          </w:hyperlink>
        </w:p>
        <w:p w:rsidR="003C3132" w:rsidRDefault="00100594">
          <w:pPr>
            <w:pStyle w:val="TOC2"/>
            <w:rPr>
              <w:rFonts w:asciiTheme="minorHAnsi" w:eastAsiaTheme="minorEastAsia" w:hAnsiTheme="minorHAnsi" w:cstheme="minorBidi"/>
              <w:szCs w:val="22"/>
            </w:rPr>
          </w:pPr>
          <w:hyperlink w:anchor="_Toc414961964" w:history="1">
            <w:r w:rsidR="003C3132" w:rsidRPr="004F512E">
              <w:rPr>
                <w:rStyle w:val="Hyperlink"/>
              </w:rPr>
              <w:t>C.2</w:t>
            </w:r>
            <w:r w:rsidR="003C3132">
              <w:rPr>
                <w:rFonts w:asciiTheme="minorHAnsi" w:eastAsiaTheme="minorEastAsia" w:hAnsiTheme="minorHAnsi" w:cstheme="minorBidi"/>
                <w:szCs w:val="22"/>
              </w:rPr>
              <w:tab/>
            </w:r>
            <w:r w:rsidR="003C3132" w:rsidRPr="004F512E">
              <w:rPr>
                <w:rStyle w:val="Hyperlink"/>
              </w:rPr>
              <w:t>Applicable Documents</w:t>
            </w:r>
            <w:r w:rsidR="003C3132">
              <w:rPr>
                <w:webHidden/>
              </w:rPr>
              <w:tab/>
            </w:r>
            <w:r w:rsidR="003C3132">
              <w:rPr>
                <w:webHidden/>
              </w:rPr>
              <w:fldChar w:fldCharType="begin"/>
            </w:r>
            <w:r w:rsidR="003C3132">
              <w:rPr>
                <w:webHidden/>
              </w:rPr>
              <w:instrText xml:space="preserve"> PAGEREF _Toc414961964 \h </w:instrText>
            </w:r>
            <w:r w:rsidR="003C3132">
              <w:rPr>
                <w:webHidden/>
              </w:rPr>
            </w:r>
            <w:r w:rsidR="003C3132">
              <w:rPr>
                <w:webHidden/>
              </w:rPr>
              <w:fldChar w:fldCharType="separate"/>
            </w:r>
            <w:r>
              <w:rPr>
                <w:webHidden/>
              </w:rPr>
              <w:t>4</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r:id="rId17" w:anchor="_Toc414961965" w:history="1">
            <w:r w:rsidR="003C3132" w:rsidRPr="004F512E">
              <w:rPr>
                <w:rStyle w:val="Hyperlink"/>
                <w:rFonts w:cs="Arial"/>
              </w:rPr>
              <w:t>Guidance</w:t>
            </w:r>
            <w:r w:rsidR="003C3132">
              <w:rPr>
                <w:webHidden/>
              </w:rPr>
              <w:tab/>
            </w:r>
            <w:r w:rsidR="003C3132">
              <w:rPr>
                <w:webHidden/>
              </w:rPr>
              <w:fldChar w:fldCharType="begin"/>
            </w:r>
            <w:r w:rsidR="003C3132">
              <w:rPr>
                <w:webHidden/>
              </w:rPr>
              <w:instrText xml:space="preserve"> PAGEREF _Toc414961965 \h </w:instrText>
            </w:r>
            <w:r w:rsidR="003C3132">
              <w:rPr>
                <w:webHidden/>
              </w:rPr>
            </w:r>
            <w:r w:rsidR="003C3132">
              <w:rPr>
                <w:webHidden/>
              </w:rPr>
              <w:fldChar w:fldCharType="separate"/>
            </w:r>
            <w:r>
              <w:rPr>
                <w:webHidden/>
              </w:rPr>
              <w:t>4</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66"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_Toc414961966 \h </w:instrText>
            </w:r>
            <w:r w:rsidR="003C3132">
              <w:rPr>
                <w:webHidden/>
              </w:rPr>
            </w:r>
            <w:r w:rsidR="003C3132">
              <w:rPr>
                <w:webHidden/>
              </w:rPr>
              <w:fldChar w:fldCharType="separate"/>
            </w:r>
            <w:r>
              <w:rPr>
                <w:webHidden/>
              </w:rPr>
              <w:t>4</w:t>
            </w:r>
            <w:r w:rsidR="003C3132">
              <w:rPr>
                <w:webHidden/>
              </w:rPr>
              <w:fldChar w:fldCharType="end"/>
            </w:r>
          </w:hyperlink>
        </w:p>
        <w:p w:rsidR="003C3132" w:rsidRDefault="00100594">
          <w:pPr>
            <w:pStyle w:val="TOC2"/>
            <w:rPr>
              <w:rFonts w:asciiTheme="minorHAnsi" w:eastAsiaTheme="minorEastAsia" w:hAnsiTheme="minorHAnsi" w:cstheme="minorBidi"/>
              <w:szCs w:val="22"/>
            </w:rPr>
          </w:pPr>
          <w:hyperlink w:anchor="_Toc414961967" w:history="1">
            <w:r w:rsidR="003C3132" w:rsidRPr="004F512E">
              <w:rPr>
                <w:rStyle w:val="Hyperlink"/>
              </w:rPr>
              <w:t>C.3</w:t>
            </w:r>
            <w:r w:rsidR="003C3132">
              <w:rPr>
                <w:rFonts w:asciiTheme="minorHAnsi" w:eastAsiaTheme="minorEastAsia" w:hAnsiTheme="minorHAnsi" w:cstheme="minorBidi"/>
                <w:szCs w:val="22"/>
              </w:rPr>
              <w:tab/>
            </w:r>
            <w:r w:rsidR="003C3132" w:rsidRPr="004F512E">
              <w:rPr>
                <w:rStyle w:val="Hyperlink"/>
              </w:rPr>
              <w:t>Definitions</w:t>
            </w:r>
            <w:r w:rsidR="003C3132">
              <w:rPr>
                <w:webHidden/>
              </w:rPr>
              <w:tab/>
            </w:r>
            <w:r w:rsidR="003C3132">
              <w:rPr>
                <w:webHidden/>
              </w:rPr>
              <w:fldChar w:fldCharType="begin"/>
            </w:r>
            <w:r w:rsidR="003C3132">
              <w:rPr>
                <w:webHidden/>
              </w:rPr>
              <w:instrText xml:space="preserve"> PAGEREF _Toc414961967 \h </w:instrText>
            </w:r>
            <w:r w:rsidR="003C3132">
              <w:rPr>
                <w:webHidden/>
              </w:rPr>
            </w:r>
            <w:r w:rsidR="003C3132">
              <w:rPr>
                <w:webHidden/>
              </w:rPr>
              <w:fldChar w:fldCharType="separate"/>
            </w:r>
            <w:r>
              <w:rPr>
                <w:webHidden/>
              </w:rPr>
              <w:t>9</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r:id="rId18" w:anchor="_Toc414961968" w:history="1">
            <w:r w:rsidR="003C3132" w:rsidRPr="004F512E">
              <w:rPr>
                <w:rStyle w:val="Hyperlink"/>
                <w:rFonts w:cs="Arial"/>
              </w:rPr>
              <w:t>Guidance</w:t>
            </w:r>
            <w:r w:rsidR="003C3132">
              <w:rPr>
                <w:webHidden/>
              </w:rPr>
              <w:tab/>
            </w:r>
            <w:r w:rsidR="003C3132">
              <w:rPr>
                <w:webHidden/>
              </w:rPr>
              <w:fldChar w:fldCharType="begin"/>
            </w:r>
            <w:r w:rsidR="003C3132">
              <w:rPr>
                <w:webHidden/>
              </w:rPr>
              <w:instrText xml:space="preserve"> PAGEREF _Toc414961968 \h </w:instrText>
            </w:r>
            <w:r w:rsidR="003C3132">
              <w:rPr>
                <w:webHidden/>
              </w:rPr>
            </w:r>
            <w:r w:rsidR="003C3132">
              <w:rPr>
                <w:webHidden/>
              </w:rPr>
              <w:fldChar w:fldCharType="separate"/>
            </w:r>
            <w:r>
              <w:rPr>
                <w:webHidden/>
              </w:rPr>
              <w:t>9</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69"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_Toc414961969 \h </w:instrText>
            </w:r>
            <w:r w:rsidR="003C3132">
              <w:rPr>
                <w:webHidden/>
              </w:rPr>
            </w:r>
            <w:r w:rsidR="003C3132">
              <w:rPr>
                <w:webHidden/>
              </w:rPr>
              <w:fldChar w:fldCharType="separate"/>
            </w:r>
            <w:r>
              <w:rPr>
                <w:webHidden/>
              </w:rPr>
              <w:t>9</w:t>
            </w:r>
            <w:r w:rsidR="003C3132">
              <w:rPr>
                <w:webHidden/>
              </w:rPr>
              <w:fldChar w:fldCharType="end"/>
            </w:r>
          </w:hyperlink>
        </w:p>
        <w:p w:rsidR="003C3132" w:rsidRDefault="00100594">
          <w:pPr>
            <w:pStyle w:val="TOC2"/>
            <w:rPr>
              <w:rFonts w:asciiTheme="minorHAnsi" w:eastAsiaTheme="minorEastAsia" w:hAnsiTheme="minorHAnsi" w:cstheme="minorBidi"/>
              <w:szCs w:val="22"/>
            </w:rPr>
          </w:pPr>
          <w:hyperlink w:anchor="_Toc414961970" w:history="1">
            <w:r w:rsidR="003C3132" w:rsidRPr="004F512E">
              <w:rPr>
                <w:rStyle w:val="Hyperlink"/>
              </w:rPr>
              <w:t>C.4</w:t>
            </w:r>
            <w:r w:rsidR="003C3132">
              <w:rPr>
                <w:rFonts w:asciiTheme="minorHAnsi" w:eastAsiaTheme="minorEastAsia" w:hAnsiTheme="minorHAnsi" w:cstheme="minorBidi"/>
                <w:szCs w:val="22"/>
              </w:rPr>
              <w:tab/>
            </w:r>
            <w:r w:rsidR="003C3132" w:rsidRPr="004F512E">
              <w:rPr>
                <w:rStyle w:val="Hyperlink"/>
              </w:rPr>
              <w:t>Background</w:t>
            </w:r>
            <w:r w:rsidR="003C3132">
              <w:rPr>
                <w:webHidden/>
              </w:rPr>
              <w:tab/>
            </w:r>
            <w:r w:rsidR="003C3132">
              <w:rPr>
                <w:webHidden/>
              </w:rPr>
              <w:fldChar w:fldCharType="begin"/>
            </w:r>
            <w:r w:rsidR="003C3132">
              <w:rPr>
                <w:webHidden/>
              </w:rPr>
              <w:instrText xml:space="preserve"> PAGEREF _Toc414961970 \h </w:instrText>
            </w:r>
            <w:r w:rsidR="003C3132">
              <w:rPr>
                <w:webHidden/>
              </w:rPr>
            </w:r>
            <w:r w:rsidR="003C3132">
              <w:rPr>
                <w:webHidden/>
              </w:rPr>
              <w:fldChar w:fldCharType="separate"/>
            </w:r>
            <w:r>
              <w:rPr>
                <w:webHidden/>
              </w:rPr>
              <w:t>13</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r:id="rId19" w:anchor="_Toc414961971" w:history="1">
            <w:r w:rsidR="003C3132" w:rsidRPr="004F512E">
              <w:rPr>
                <w:rStyle w:val="Hyperlink"/>
              </w:rPr>
              <w:t>Guidance</w:t>
            </w:r>
            <w:r w:rsidR="003C3132">
              <w:rPr>
                <w:webHidden/>
              </w:rPr>
              <w:tab/>
            </w:r>
            <w:r w:rsidR="003C3132">
              <w:rPr>
                <w:webHidden/>
              </w:rPr>
              <w:fldChar w:fldCharType="begin"/>
            </w:r>
            <w:r w:rsidR="003C3132">
              <w:rPr>
                <w:webHidden/>
              </w:rPr>
              <w:instrText xml:space="preserve"> PAGEREF _Toc414961971 \h </w:instrText>
            </w:r>
            <w:r w:rsidR="003C3132">
              <w:rPr>
                <w:webHidden/>
              </w:rPr>
            </w:r>
            <w:r w:rsidR="003C3132">
              <w:rPr>
                <w:webHidden/>
              </w:rPr>
              <w:fldChar w:fldCharType="separate"/>
            </w:r>
            <w:r>
              <w:rPr>
                <w:webHidden/>
              </w:rPr>
              <w:t>13</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72"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_Toc414961972 \h </w:instrText>
            </w:r>
            <w:r w:rsidR="003C3132">
              <w:rPr>
                <w:webHidden/>
              </w:rPr>
            </w:r>
            <w:r w:rsidR="003C3132">
              <w:rPr>
                <w:webHidden/>
              </w:rPr>
              <w:fldChar w:fldCharType="separate"/>
            </w:r>
            <w:r>
              <w:rPr>
                <w:webHidden/>
              </w:rPr>
              <w:t>13</w:t>
            </w:r>
            <w:r w:rsidR="003C3132">
              <w:rPr>
                <w:webHidden/>
              </w:rPr>
              <w:fldChar w:fldCharType="end"/>
            </w:r>
          </w:hyperlink>
        </w:p>
        <w:p w:rsidR="003C3132" w:rsidRDefault="00100594">
          <w:pPr>
            <w:pStyle w:val="TOC2"/>
            <w:rPr>
              <w:rFonts w:asciiTheme="minorHAnsi" w:eastAsiaTheme="minorEastAsia" w:hAnsiTheme="minorHAnsi" w:cstheme="minorBidi"/>
              <w:szCs w:val="22"/>
            </w:rPr>
          </w:pPr>
          <w:hyperlink w:anchor="_Toc414961973" w:history="1">
            <w:r w:rsidR="003C3132" w:rsidRPr="004F512E">
              <w:rPr>
                <w:rStyle w:val="Hyperlink"/>
              </w:rPr>
              <w:t>C.5</w:t>
            </w:r>
            <w:r w:rsidR="003C3132">
              <w:rPr>
                <w:rFonts w:asciiTheme="minorHAnsi" w:eastAsiaTheme="minorEastAsia" w:hAnsiTheme="minorHAnsi" w:cstheme="minorBidi"/>
                <w:szCs w:val="22"/>
              </w:rPr>
              <w:tab/>
            </w:r>
            <w:r w:rsidR="003C3132" w:rsidRPr="004F512E">
              <w:rPr>
                <w:rStyle w:val="Hyperlink"/>
              </w:rPr>
              <w:t>Requirements</w:t>
            </w:r>
            <w:r w:rsidR="003C3132">
              <w:rPr>
                <w:webHidden/>
              </w:rPr>
              <w:tab/>
            </w:r>
            <w:r w:rsidR="003C3132">
              <w:rPr>
                <w:webHidden/>
              </w:rPr>
              <w:fldChar w:fldCharType="begin"/>
            </w:r>
            <w:r w:rsidR="003C3132">
              <w:rPr>
                <w:webHidden/>
              </w:rPr>
              <w:instrText xml:space="preserve"> PAGEREF _Toc414961973 \h </w:instrText>
            </w:r>
            <w:r w:rsidR="003C3132">
              <w:rPr>
                <w:webHidden/>
              </w:rPr>
            </w:r>
            <w:r w:rsidR="003C3132">
              <w:rPr>
                <w:webHidden/>
              </w:rPr>
              <w:fldChar w:fldCharType="separate"/>
            </w:r>
            <w:r>
              <w:rPr>
                <w:webHidden/>
              </w:rPr>
              <w:t>14</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r:id="rId20" w:anchor="_Toc414961974" w:history="1">
            <w:r w:rsidR="003C3132" w:rsidRPr="004F512E">
              <w:rPr>
                <w:rStyle w:val="Hyperlink"/>
              </w:rPr>
              <w:t>Guidance</w:t>
            </w:r>
            <w:r w:rsidR="003C3132">
              <w:rPr>
                <w:webHidden/>
              </w:rPr>
              <w:tab/>
            </w:r>
            <w:r w:rsidR="003C3132">
              <w:rPr>
                <w:webHidden/>
              </w:rPr>
              <w:fldChar w:fldCharType="begin"/>
            </w:r>
            <w:r w:rsidR="003C3132">
              <w:rPr>
                <w:webHidden/>
              </w:rPr>
              <w:instrText xml:space="preserve"> PAGEREF _Toc414961974 \h </w:instrText>
            </w:r>
            <w:r w:rsidR="003C3132">
              <w:rPr>
                <w:webHidden/>
              </w:rPr>
            </w:r>
            <w:r w:rsidR="003C3132">
              <w:rPr>
                <w:webHidden/>
              </w:rPr>
              <w:fldChar w:fldCharType="separate"/>
            </w:r>
            <w:r>
              <w:rPr>
                <w:webHidden/>
              </w:rPr>
              <w:t>14</w:t>
            </w:r>
            <w:r w:rsidR="003C3132">
              <w:rPr>
                <w:webHidden/>
              </w:rPr>
              <w:fldChar w:fldCharType="end"/>
            </w:r>
          </w:hyperlink>
        </w:p>
        <w:p w:rsidR="003C3132" w:rsidRDefault="00100594">
          <w:pPr>
            <w:pStyle w:val="TOC4"/>
            <w:rPr>
              <w:rFonts w:asciiTheme="minorHAnsi" w:eastAsiaTheme="minorEastAsia" w:hAnsiTheme="minorHAnsi" w:cstheme="minorBidi"/>
              <w:szCs w:val="22"/>
            </w:rPr>
          </w:pPr>
          <w:hyperlink r:id="rId21" w:anchor="_Toc414961975" w:history="1">
            <w:r w:rsidR="003C3132" w:rsidRPr="004F512E">
              <w:rPr>
                <w:rStyle w:val="Hyperlink"/>
              </w:rPr>
              <w:t>Guidance</w:t>
            </w:r>
            <w:r w:rsidR="003C3132">
              <w:rPr>
                <w:webHidden/>
              </w:rPr>
              <w:tab/>
            </w:r>
            <w:r w:rsidR="003C3132">
              <w:rPr>
                <w:webHidden/>
              </w:rPr>
              <w:fldChar w:fldCharType="begin"/>
            </w:r>
            <w:r w:rsidR="003C3132">
              <w:rPr>
                <w:webHidden/>
              </w:rPr>
              <w:instrText xml:space="preserve"> PAGEREF _Toc414961975 \h </w:instrText>
            </w:r>
            <w:r w:rsidR="003C3132">
              <w:rPr>
                <w:webHidden/>
              </w:rPr>
            </w:r>
            <w:r w:rsidR="003C3132">
              <w:rPr>
                <w:webHidden/>
              </w:rPr>
              <w:fldChar w:fldCharType="separate"/>
            </w:r>
            <w:r>
              <w:rPr>
                <w:webHidden/>
              </w:rPr>
              <w:t>14</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76" w:history="1">
            <w:r w:rsidR="003C3132" w:rsidRPr="004F512E">
              <w:rPr>
                <w:rStyle w:val="Hyperlink"/>
              </w:rPr>
              <w:t>Cleaning  supplies</w:t>
            </w:r>
            <w:r w:rsidR="003C3132">
              <w:rPr>
                <w:webHidden/>
              </w:rPr>
              <w:tab/>
            </w:r>
            <w:r w:rsidR="003C3132">
              <w:rPr>
                <w:webHidden/>
              </w:rPr>
              <w:fldChar w:fldCharType="begin"/>
            </w:r>
            <w:r w:rsidR="003C3132">
              <w:rPr>
                <w:webHidden/>
              </w:rPr>
              <w:instrText xml:space="preserve"> PAGEREF _Toc414961976 \h </w:instrText>
            </w:r>
            <w:r w:rsidR="003C3132">
              <w:rPr>
                <w:webHidden/>
              </w:rPr>
            </w:r>
            <w:r w:rsidR="003C3132">
              <w:rPr>
                <w:webHidden/>
              </w:rPr>
              <w:fldChar w:fldCharType="separate"/>
            </w:r>
            <w:r>
              <w:rPr>
                <w:webHidden/>
              </w:rPr>
              <w:t>14</w:t>
            </w:r>
            <w:r w:rsidR="003C3132">
              <w:rPr>
                <w:webHidden/>
              </w:rPr>
              <w:fldChar w:fldCharType="end"/>
            </w:r>
          </w:hyperlink>
        </w:p>
        <w:p w:rsidR="003C3132" w:rsidRDefault="00100594">
          <w:pPr>
            <w:pStyle w:val="TOC4"/>
            <w:rPr>
              <w:rFonts w:asciiTheme="minorHAnsi" w:eastAsiaTheme="minorEastAsia" w:hAnsiTheme="minorHAnsi" w:cstheme="minorBidi"/>
              <w:szCs w:val="22"/>
            </w:rPr>
          </w:pPr>
          <w:hyperlink w:anchor="_Toc414961977"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_Toc414961977 \h </w:instrText>
            </w:r>
            <w:r w:rsidR="003C3132">
              <w:rPr>
                <w:webHidden/>
              </w:rPr>
            </w:r>
            <w:r w:rsidR="003C3132">
              <w:rPr>
                <w:webHidden/>
              </w:rPr>
              <w:fldChar w:fldCharType="separate"/>
            </w:r>
            <w:r>
              <w:rPr>
                <w:webHidden/>
              </w:rPr>
              <w:t>14</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78" w:history="1">
            <w:r w:rsidR="003C3132" w:rsidRPr="004F512E">
              <w:rPr>
                <w:rStyle w:val="Hyperlink"/>
              </w:rPr>
              <w:t>Reporting</w:t>
            </w:r>
            <w:r w:rsidR="003C3132">
              <w:rPr>
                <w:webHidden/>
              </w:rPr>
              <w:tab/>
            </w:r>
            <w:r w:rsidR="003C3132">
              <w:rPr>
                <w:webHidden/>
              </w:rPr>
              <w:fldChar w:fldCharType="begin"/>
            </w:r>
            <w:r w:rsidR="003C3132">
              <w:rPr>
                <w:webHidden/>
              </w:rPr>
              <w:instrText xml:space="preserve"> PAGEREF _Toc414961978 \h </w:instrText>
            </w:r>
            <w:r w:rsidR="003C3132">
              <w:rPr>
                <w:webHidden/>
              </w:rPr>
            </w:r>
            <w:r w:rsidR="003C3132">
              <w:rPr>
                <w:webHidden/>
              </w:rPr>
              <w:fldChar w:fldCharType="separate"/>
            </w:r>
            <w:r>
              <w:rPr>
                <w:webHidden/>
              </w:rPr>
              <w:t>17</w:t>
            </w:r>
            <w:r w:rsidR="003C3132">
              <w:rPr>
                <w:webHidden/>
              </w:rPr>
              <w:fldChar w:fldCharType="end"/>
            </w:r>
          </w:hyperlink>
        </w:p>
        <w:p w:rsidR="003C3132" w:rsidRDefault="00100594">
          <w:pPr>
            <w:pStyle w:val="TOC4"/>
            <w:rPr>
              <w:rFonts w:asciiTheme="minorHAnsi" w:eastAsiaTheme="minorEastAsia" w:hAnsiTheme="minorHAnsi" w:cstheme="minorBidi"/>
              <w:szCs w:val="22"/>
            </w:rPr>
          </w:pPr>
          <w:hyperlink r:id="rId22" w:anchor="_Toc414961979" w:history="1">
            <w:r w:rsidR="003C3132" w:rsidRPr="004F512E">
              <w:rPr>
                <w:rStyle w:val="Hyperlink"/>
              </w:rPr>
              <w:t>Guidance</w:t>
            </w:r>
            <w:r w:rsidR="003C3132">
              <w:rPr>
                <w:webHidden/>
              </w:rPr>
              <w:tab/>
            </w:r>
            <w:r w:rsidR="003C3132">
              <w:rPr>
                <w:webHidden/>
              </w:rPr>
              <w:fldChar w:fldCharType="begin"/>
            </w:r>
            <w:r w:rsidR="003C3132">
              <w:rPr>
                <w:webHidden/>
              </w:rPr>
              <w:instrText xml:space="preserve"> PAGEREF _Toc414961979 \h </w:instrText>
            </w:r>
            <w:r w:rsidR="003C3132">
              <w:rPr>
                <w:webHidden/>
              </w:rPr>
            </w:r>
            <w:r w:rsidR="003C3132">
              <w:rPr>
                <w:webHidden/>
              </w:rPr>
              <w:fldChar w:fldCharType="separate"/>
            </w:r>
            <w:r>
              <w:rPr>
                <w:webHidden/>
              </w:rPr>
              <w:t>17</w:t>
            </w:r>
            <w:r w:rsidR="003C3132">
              <w:rPr>
                <w:webHidden/>
              </w:rPr>
              <w:fldChar w:fldCharType="end"/>
            </w:r>
          </w:hyperlink>
        </w:p>
        <w:p w:rsidR="003C3132" w:rsidRDefault="00100594">
          <w:pPr>
            <w:pStyle w:val="TOC4"/>
            <w:rPr>
              <w:rFonts w:asciiTheme="minorHAnsi" w:eastAsiaTheme="minorEastAsia" w:hAnsiTheme="minorHAnsi" w:cstheme="minorBidi"/>
              <w:szCs w:val="22"/>
            </w:rPr>
          </w:pPr>
          <w:hyperlink w:anchor="_Toc414961980"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_Toc414961980 \h </w:instrText>
            </w:r>
            <w:r w:rsidR="003C3132">
              <w:rPr>
                <w:webHidden/>
              </w:rPr>
            </w:r>
            <w:r w:rsidR="003C3132">
              <w:rPr>
                <w:webHidden/>
              </w:rPr>
              <w:fldChar w:fldCharType="separate"/>
            </w:r>
            <w:r>
              <w:rPr>
                <w:webHidden/>
              </w:rPr>
              <w:t>17</w:t>
            </w:r>
            <w:r w:rsidR="003C3132">
              <w:rPr>
                <w:webHidden/>
              </w:rPr>
              <w:fldChar w:fldCharType="end"/>
            </w:r>
          </w:hyperlink>
        </w:p>
        <w:p w:rsidR="003C3132" w:rsidRDefault="00100594">
          <w:pPr>
            <w:pStyle w:val="TOC1"/>
            <w:rPr>
              <w:rFonts w:asciiTheme="minorHAnsi" w:eastAsiaTheme="minorEastAsia" w:hAnsiTheme="minorHAnsi" w:cstheme="minorBidi"/>
              <w:b w:val="0"/>
              <w:caps w:val="0"/>
              <w:color w:val="auto"/>
              <w:szCs w:val="22"/>
            </w:rPr>
          </w:pPr>
          <w:hyperlink w:anchor="_Toc414961981" w:history="1">
            <w:r w:rsidR="003C3132" w:rsidRPr="004F512E">
              <w:rPr>
                <w:rStyle w:val="Hyperlink"/>
              </w:rPr>
              <w:t>Section D Packaging and Marking Environmental Guidance</w:t>
            </w:r>
            <w:r w:rsidR="003C3132">
              <w:rPr>
                <w:webHidden/>
              </w:rPr>
              <w:tab/>
            </w:r>
            <w:r w:rsidR="003C3132">
              <w:rPr>
                <w:webHidden/>
              </w:rPr>
              <w:fldChar w:fldCharType="begin"/>
            </w:r>
            <w:r w:rsidR="003C3132">
              <w:rPr>
                <w:webHidden/>
              </w:rPr>
              <w:instrText xml:space="preserve"> PAGEREF _Toc414961981 \h </w:instrText>
            </w:r>
            <w:r w:rsidR="003C3132">
              <w:rPr>
                <w:webHidden/>
              </w:rPr>
            </w:r>
            <w:r w:rsidR="003C3132">
              <w:rPr>
                <w:webHidden/>
              </w:rPr>
              <w:fldChar w:fldCharType="separate"/>
            </w:r>
            <w:r>
              <w:rPr>
                <w:webHidden/>
              </w:rPr>
              <w:t>18</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r:id="rId23" w:anchor="_Toc414961982" w:history="1">
            <w:r w:rsidR="003C3132" w:rsidRPr="004F512E">
              <w:rPr>
                <w:rStyle w:val="Hyperlink"/>
                <w:rFonts w:cs="Arial"/>
              </w:rPr>
              <w:t>Guidance</w:t>
            </w:r>
            <w:r w:rsidR="003C3132">
              <w:rPr>
                <w:webHidden/>
              </w:rPr>
              <w:tab/>
            </w:r>
            <w:r w:rsidR="003C3132">
              <w:rPr>
                <w:webHidden/>
              </w:rPr>
              <w:fldChar w:fldCharType="begin"/>
            </w:r>
            <w:r w:rsidR="003C3132">
              <w:rPr>
                <w:webHidden/>
              </w:rPr>
              <w:instrText xml:space="preserve"> PAGEREF _Toc414961982 \h </w:instrText>
            </w:r>
            <w:r w:rsidR="003C3132">
              <w:rPr>
                <w:webHidden/>
              </w:rPr>
            </w:r>
            <w:r w:rsidR="003C3132">
              <w:rPr>
                <w:webHidden/>
              </w:rPr>
              <w:fldChar w:fldCharType="separate"/>
            </w:r>
            <w:r>
              <w:rPr>
                <w:webHidden/>
              </w:rPr>
              <w:t>18</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83"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_Toc414961983 \h </w:instrText>
            </w:r>
            <w:r w:rsidR="003C3132">
              <w:rPr>
                <w:webHidden/>
              </w:rPr>
            </w:r>
            <w:r w:rsidR="003C3132">
              <w:rPr>
                <w:webHidden/>
              </w:rPr>
              <w:fldChar w:fldCharType="separate"/>
            </w:r>
            <w:r>
              <w:rPr>
                <w:webHidden/>
              </w:rPr>
              <w:t>18</w:t>
            </w:r>
            <w:r w:rsidR="003C3132">
              <w:rPr>
                <w:webHidden/>
              </w:rPr>
              <w:fldChar w:fldCharType="end"/>
            </w:r>
          </w:hyperlink>
        </w:p>
        <w:p w:rsidR="003C3132" w:rsidRDefault="00100594">
          <w:pPr>
            <w:pStyle w:val="TOC1"/>
            <w:rPr>
              <w:rFonts w:asciiTheme="minorHAnsi" w:eastAsiaTheme="minorEastAsia" w:hAnsiTheme="minorHAnsi" w:cstheme="minorBidi"/>
              <w:b w:val="0"/>
              <w:caps w:val="0"/>
              <w:color w:val="auto"/>
              <w:szCs w:val="22"/>
            </w:rPr>
          </w:pPr>
          <w:hyperlink w:anchor="_Toc414961984" w:history="1">
            <w:r w:rsidR="003C3132" w:rsidRPr="004F512E">
              <w:rPr>
                <w:rStyle w:val="Hyperlink"/>
              </w:rPr>
              <w:t>Section F Period of Performance and Deliverables Environmental Guidance</w:t>
            </w:r>
            <w:r w:rsidR="003C3132">
              <w:rPr>
                <w:webHidden/>
              </w:rPr>
              <w:tab/>
            </w:r>
            <w:r w:rsidR="003C3132">
              <w:rPr>
                <w:webHidden/>
              </w:rPr>
              <w:fldChar w:fldCharType="begin"/>
            </w:r>
            <w:r w:rsidR="003C3132">
              <w:rPr>
                <w:webHidden/>
              </w:rPr>
              <w:instrText xml:space="preserve"> PAGEREF _Toc414961984 \h </w:instrText>
            </w:r>
            <w:r w:rsidR="003C3132">
              <w:rPr>
                <w:webHidden/>
              </w:rPr>
            </w:r>
            <w:r w:rsidR="003C3132">
              <w:rPr>
                <w:webHidden/>
              </w:rPr>
              <w:fldChar w:fldCharType="separate"/>
            </w:r>
            <w:r>
              <w:rPr>
                <w:webHidden/>
              </w:rPr>
              <w:t>19</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r:id="rId24" w:anchor="_Toc414961985" w:history="1">
            <w:r w:rsidR="003C3132" w:rsidRPr="004F512E">
              <w:rPr>
                <w:rStyle w:val="Hyperlink"/>
                <w:rFonts w:cs="Arial"/>
              </w:rPr>
              <w:t>Guidance</w:t>
            </w:r>
            <w:r w:rsidR="003C3132">
              <w:rPr>
                <w:webHidden/>
              </w:rPr>
              <w:tab/>
            </w:r>
            <w:r w:rsidR="003C3132">
              <w:rPr>
                <w:webHidden/>
              </w:rPr>
              <w:fldChar w:fldCharType="begin"/>
            </w:r>
            <w:r w:rsidR="003C3132">
              <w:rPr>
                <w:webHidden/>
              </w:rPr>
              <w:instrText xml:space="preserve"> PAGEREF _Toc414961985 \h </w:instrText>
            </w:r>
            <w:r w:rsidR="003C3132">
              <w:rPr>
                <w:webHidden/>
              </w:rPr>
            </w:r>
            <w:r w:rsidR="003C3132">
              <w:rPr>
                <w:webHidden/>
              </w:rPr>
              <w:fldChar w:fldCharType="separate"/>
            </w:r>
            <w:r>
              <w:rPr>
                <w:webHidden/>
              </w:rPr>
              <w:t>19</w:t>
            </w:r>
            <w:r w:rsidR="003C3132">
              <w:rPr>
                <w:webHidden/>
              </w:rPr>
              <w:fldChar w:fldCharType="end"/>
            </w:r>
          </w:hyperlink>
        </w:p>
        <w:p w:rsidR="003C3132" w:rsidRDefault="00100594">
          <w:pPr>
            <w:pStyle w:val="TOC2"/>
            <w:rPr>
              <w:rFonts w:asciiTheme="minorHAnsi" w:eastAsiaTheme="minorEastAsia" w:hAnsiTheme="minorHAnsi" w:cstheme="minorBidi"/>
              <w:szCs w:val="22"/>
            </w:rPr>
          </w:pPr>
          <w:hyperlink w:anchor="_Toc414961986" w:history="1">
            <w:r w:rsidR="003C3132" w:rsidRPr="004F512E">
              <w:rPr>
                <w:rStyle w:val="Hyperlink"/>
              </w:rPr>
              <w:t>F.3</w:t>
            </w:r>
            <w:r w:rsidR="003C3132">
              <w:rPr>
                <w:rFonts w:asciiTheme="minorHAnsi" w:eastAsiaTheme="minorEastAsia" w:hAnsiTheme="minorHAnsi" w:cstheme="minorBidi"/>
                <w:szCs w:val="22"/>
              </w:rPr>
              <w:tab/>
            </w:r>
            <w:r w:rsidR="003C3132" w:rsidRPr="004F512E">
              <w:rPr>
                <w:rStyle w:val="Hyperlink"/>
              </w:rPr>
              <w:t>Deliverables</w:t>
            </w:r>
            <w:r w:rsidR="003C3132">
              <w:rPr>
                <w:webHidden/>
              </w:rPr>
              <w:tab/>
            </w:r>
            <w:r w:rsidR="003C3132">
              <w:rPr>
                <w:webHidden/>
              </w:rPr>
              <w:fldChar w:fldCharType="begin"/>
            </w:r>
            <w:r w:rsidR="003C3132">
              <w:rPr>
                <w:webHidden/>
              </w:rPr>
              <w:instrText xml:space="preserve"> PAGEREF _Toc414961986 \h </w:instrText>
            </w:r>
            <w:r w:rsidR="003C3132">
              <w:rPr>
                <w:webHidden/>
              </w:rPr>
            </w:r>
            <w:r w:rsidR="003C3132">
              <w:rPr>
                <w:webHidden/>
              </w:rPr>
              <w:fldChar w:fldCharType="separate"/>
            </w:r>
            <w:r>
              <w:rPr>
                <w:webHidden/>
              </w:rPr>
              <w:t>19</w:t>
            </w:r>
            <w:r w:rsidR="003C3132">
              <w:rPr>
                <w:webHidden/>
              </w:rPr>
              <w:fldChar w:fldCharType="end"/>
            </w:r>
          </w:hyperlink>
        </w:p>
        <w:p w:rsidR="003C3132" w:rsidRDefault="00100594">
          <w:pPr>
            <w:pStyle w:val="TOC3"/>
            <w:rPr>
              <w:rFonts w:asciiTheme="minorHAnsi" w:eastAsiaTheme="minorEastAsia" w:hAnsiTheme="minorHAnsi" w:cstheme="minorBidi"/>
              <w:szCs w:val="22"/>
            </w:rPr>
          </w:pPr>
          <w:hyperlink w:anchor="_Toc414961987" w:history="1">
            <w:r w:rsidR="003C3132" w:rsidRPr="004F512E">
              <w:rPr>
                <w:rStyle w:val="Hyperlink"/>
              </w:rPr>
              <w:t>Language to Insert into Statement of Work</w:t>
            </w:r>
            <w:r w:rsidR="003C3132">
              <w:rPr>
                <w:webHidden/>
              </w:rPr>
              <w:tab/>
            </w:r>
            <w:r w:rsidR="003C3132">
              <w:rPr>
                <w:webHidden/>
              </w:rPr>
              <w:fldChar w:fldCharType="begin"/>
            </w:r>
            <w:r w:rsidR="003C3132">
              <w:rPr>
                <w:webHidden/>
              </w:rPr>
              <w:instrText xml:space="preserve"> PAGEREF _Toc414961987 \h </w:instrText>
            </w:r>
            <w:r w:rsidR="003C3132">
              <w:rPr>
                <w:webHidden/>
              </w:rPr>
            </w:r>
            <w:r w:rsidR="003C3132">
              <w:rPr>
                <w:webHidden/>
              </w:rPr>
              <w:fldChar w:fldCharType="separate"/>
            </w:r>
            <w:r>
              <w:rPr>
                <w:webHidden/>
              </w:rPr>
              <w:t>19</w:t>
            </w:r>
            <w:r w:rsidR="003C3132">
              <w:rPr>
                <w:webHidden/>
              </w:rPr>
              <w:fldChar w:fldCharType="end"/>
            </w:r>
          </w:hyperlink>
        </w:p>
        <w:p w:rsidR="00BC59CF" w:rsidRDefault="00B97ADB">
          <w:r>
            <w:rPr>
              <w:noProof/>
              <w:color w:val="1F497D" w:themeColor="text2"/>
            </w:rPr>
            <w:fldChar w:fldCharType="end"/>
          </w:r>
        </w:p>
      </w:sdtContent>
    </w:sdt>
    <w:p w:rsidR="00F05311" w:rsidRDefault="00F05311" w:rsidP="00C87AD6">
      <w:pPr>
        <w:pStyle w:val="Heading1"/>
      </w:pPr>
      <w:r>
        <w:br w:type="page"/>
      </w:r>
    </w:p>
    <w:p w:rsidR="00091891" w:rsidRPr="0018230A" w:rsidRDefault="008B449E" w:rsidP="00C87AD6">
      <w:pPr>
        <w:pStyle w:val="Heading1"/>
      </w:pPr>
      <w:bookmarkStart w:id="0" w:name="_Toc414961962"/>
      <w:r>
        <w:lastRenderedPageBreak/>
        <w:t>How to Use this Document</w:t>
      </w:r>
      <w:bookmarkEnd w:id="0"/>
    </w:p>
    <w:p w:rsidR="0082079E" w:rsidRDefault="00874CB4" w:rsidP="00240319">
      <w:r>
        <w:t>The following cleaning supplies</w:t>
      </w:r>
      <w:r w:rsidR="00C87AD6">
        <w:t xml:space="preserve"> </w:t>
      </w:r>
      <w:r w:rsidR="00EB1501">
        <w:t>environmental</w:t>
      </w:r>
      <w:r w:rsidR="00C87AD6">
        <w:t xml:space="preserve"> specification</w:t>
      </w:r>
      <w:r w:rsidR="00EB1501">
        <w:t xml:space="preserve"> guidance</w:t>
      </w:r>
      <w:r w:rsidR="00C87AD6">
        <w:t xml:space="preserve"> has been developed </w:t>
      </w:r>
      <w:r w:rsidR="0082079E">
        <w:t>to assist agencie</w:t>
      </w:r>
      <w:r w:rsidR="00C30F7A">
        <w:t xml:space="preserve">s in implementing </w:t>
      </w:r>
      <w:r w:rsidR="00EB1501">
        <w:t>Section 2-36</w:t>
      </w:r>
      <w:r w:rsidR="00C0228C">
        <w:t xml:space="preserve">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B97ADB">
        <w:t xml:space="preserve"> OCP Policy 7000.00</w:t>
      </w:r>
      <w:r w:rsidR="0082079E">
        <w:t xml:space="preserve"> which require the District to purchase sustainable products and services to the maximum extent feasible.</w:t>
      </w:r>
    </w:p>
    <w:p w:rsidR="00874CB4" w:rsidRPr="00D725B2" w:rsidRDefault="00874CB4" w:rsidP="00874CB4">
      <w:r w:rsidRPr="00D725B2">
        <w:t>T</w:t>
      </w:r>
      <w:r w:rsidR="008B7C51">
        <w:t xml:space="preserve">his specification addresses general purpose cleaning products, disinfecting and sanitizing products, specialty cleaning products, and miscellaneous janitorial products </w:t>
      </w:r>
      <w:r>
        <w:t xml:space="preserve">listed </w:t>
      </w:r>
      <w:r w:rsidRPr="00D725B2">
        <w:t>in section C.5.</w:t>
      </w:r>
      <w:r>
        <w:t xml:space="preserve"> Guidance boxes </w:t>
      </w:r>
      <w:r w:rsidRPr="00AB2E4E">
        <w:t>throughout this document provide the user with instructions for utilizing suggested language.</w:t>
      </w:r>
      <w:r w:rsidRPr="00D725B2">
        <w:t xml:space="preserve"> </w:t>
      </w:r>
    </w:p>
    <w:p w:rsidR="00874CB4" w:rsidRDefault="00874CB4" w:rsidP="00874CB4">
      <w:pPr>
        <w:jc w:val="left"/>
      </w:pPr>
      <w:r w:rsidRPr="00AB2E4E">
        <w:t>The user is expected to transfer relevant language directly into the appropriate section of the OCP RFP/IFB template. Alternative sustainable requirements may be utiliz</w:t>
      </w:r>
      <w:r>
        <w:t>ed in this specification if it meets the minimum requirements established by the environmental criteria</w:t>
      </w:r>
      <w:r w:rsidRPr="00AB2E4E">
        <w:t>.</w:t>
      </w:r>
    </w:p>
    <w:p w:rsidR="007A126A" w:rsidRDefault="007A126A" w:rsidP="007A126A">
      <w:pPr>
        <w:jc w:val="left"/>
      </w:pPr>
      <w:r>
        <w:t xml:space="preserve">While this guidance document is a useful guide, it is ultimately incumbent upon </w:t>
      </w:r>
      <w:r w:rsidR="00E86111">
        <w:t>the agency end-user and Contract</w:t>
      </w:r>
      <w:r w:rsidR="00EB1501">
        <w:t>ing</w:t>
      </w:r>
      <w:r>
        <w:t xml:space="preserve"> Officer to incorporate recommended sustainable guidance into broader market research</w:t>
      </w:r>
      <w:r w:rsidR="00F62798">
        <w:t xml:space="preserve"> and resulting contract language</w:t>
      </w:r>
      <w:r>
        <w:t xml:space="preserve">. </w:t>
      </w:r>
    </w:p>
    <w:p w:rsidR="00F62798" w:rsidRPr="00D725B2" w:rsidRDefault="002A5F2B" w:rsidP="00F62798">
      <w:pPr>
        <w:jc w:val="left"/>
      </w:pPr>
      <w:r w:rsidRPr="00D725B2">
        <w:t>If y</w:t>
      </w:r>
      <w:r>
        <w:t>ou have any questions about the</w:t>
      </w:r>
      <w:r w:rsidRPr="00D725B2">
        <w:t xml:space="preserve"> specifications or how to use them, please contact Jonathan Rifkin: </w:t>
      </w:r>
      <w:hyperlink r:id="rId25"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6" w:history="1">
        <w:r w:rsidR="00B97ADB" w:rsidRPr="001D4E8D">
          <w:rPr>
            <w:rStyle w:val="Hyperlink"/>
          </w:rPr>
          <w:t>sppdc@dc.gov</w:t>
        </w:r>
      </w:hyperlink>
      <w:r>
        <w:rPr>
          <w:rStyle w:val="Hyperlink"/>
          <w:color w:val="auto"/>
          <w:u w:val="none"/>
        </w:rPr>
        <w:t xml:space="preserve">, call the OCP Customer Contact Center at: 202.724.4477, or visit: </w:t>
      </w:r>
      <w:hyperlink r:id="rId27" w:history="1">
        <w:r>
          <w:rPr>
            <w:rStyle w:val="Hyperlink"/>
            <w:rFonts w:cs="Arial"/>
          </w:rPr>
          <w:t>http://ocp.dc.gov/page/sustainable-purchasing</w:t>
        </w:r>
      </w:hyperlink>
      <w:r w:rsidR="00F62798" w:rsidRPr="00D053CA">
        <w:rPr>
          <w:rStyle w:val="Hyperlink"/>
          <w:color w:val="auto"/>
          <w:u w:val="none"/>
        </w:rPr>
        <w:t>.</w:t>
      </w:r>
      <w:r w:rsidR="00F62798" w:rsidRPr="00D725B2">
        <w:rPr>
          <w:rStyle w:val="Hyperlink"/>
          <w:b/>
          <w:color w:val="auto"/>
        </w:rPr>
        <w:t xml:space="preserve">  </w:t>
      </w:r>
    </w:p>
    <w:p w:rsidR="00C0228C" w:rsidRPr="00FE56EA" w:rsidRDefault="00C0228C"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1" w:name="_Toc414961963"/>
      <w:r>
        <w:t xml:space="preserve">Section C </w:t>
      </w:r>
      <w:r w:rsidR="00955A1D">
        <w:t xml:space="preserve">Specifications/Work Statement </w:t>
      </w:r>
      <w:r>
        <w:t>Environmental Guidance</w:t>
      </w:r>
      <w:bookmarkEnd w:id="1"/>
      <w:r w:rsidR="00955A1D">
        <w:t xml:space="preserve"> </w:t>
      </w:r>
    </w:p>
    <w:p w:rsidR="00091891" w:rsidRPr="00C87AD6" w:rsidRDefault="00DB1483" w:rsidP="00A82428">
      <w:pPr>
        <w:pStyle w:val="Heading2"/>
      </w:pPr>
      <w:bookmarkStart w:id="2" w:name="_Toc414961964"/>
      <w:r>
        <w:t>C.2</w:t>
      </w:r>
      <w:r>
        <w:tab/>
      </w:r>
      <w:r w:rsidR="00091891" w:rsidRPr="00C87AD6">
        <w:t>A</w:t>
      </w:r>
      <w:r w:rsidR="00D76A6A">
        <w:t>pplicable Documents</w:t>
      </w:r>
      <w:bookmarkEnd w:id="2"/>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7F982064" wp14:editId="0A1F96B1">
                <wp:simplePos x="0" y="0"/>
                <wp:positionH relativeFrom="column">
                  <wp:posOffset>1905</wp:posOffset>
                </wp:positionH>
                <wp:positionV relativeFrom="paragraph">
                  <wp:posOffset>80010</wp:posOffset>
                </wp:positionV>
                <wp:extent cx="6245352" cy="1095375"/>
                <wp:effectExtent l="95250" t="76200" r="98425" b="1619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0953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C2DF0" w:rsidRDefault="008C2DF0" w:rsidP="00240319">
                            <w:pPr>
                              <w:pStyle w:val="Heading3"/>
                              <w:rPr>
                                <w:rFonts w:cs="Arial"/>
                                <w:sz w:val="26"/>
                                <w:szCs w:val="26"/>
                              </w:rPr>
                            </w:pPr>
                            <w:bookmarkStart w:id="3" w:name="_Toc414961965"/>
                            <w:r w:rsidRPr="00871F8B">
                              <w:rPr>
                                <w:rFonts w:cs="Arial"/>
                                <w:sz w:val="26"/>
                                <w:szCs w:val="26"/>
                              </w:rPr>
                              <w:t>Guidance</w:t>
                            </w:r>
                            <w:bookmarkEnd w:id="3"/>
                          </w:p>
                          <w:p w:rsidR="008C2DF0" w:rsidRPr="00240319" w:rsidRDefault="008C2DF0"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6.3pt;width:491.7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" fillcolor="#ebf1de" strokecolor="#ebf1de">
                <v:shadow on="t" color="black" opacity="26214f" origin=",-.5" offset="0,3pt"/>
                <v:textbox>
                  <w:txbxContent>
                    <w:p w:rsidR="008C2DF0" w:rsidRDefault="008C2DF0" w:rsidP="00240319">
                      <w:pPr>
                        <w:pStyle w:val="Heading3"/>
                        <w:rPr>
                          <w:rFonts w:cs="Arial"/>
                          <w:sz w:val="26"/>
                          <w:szCs w:val="26"/>
                        </w:rPr>
                      </w:pPr>
                      <w:bookmarkStart w:id="5" w:name="_Toc414961965"/>
                      <w:r w:rsidRPr="00871F8B">
                        <w:rPr>
                          <w:rFonts w:cs="Arial"/>
                          <w:sz w:val="26"/>
                          <w:szCs w:val="26"/>
                        </w:rPr>
                        <w:t>Guidance</w:t>
                      </w:r>
                      <w:bookmarkEnd w:id="5"/>
                    </w:p>
                    <w:p w:rsidR="008C2DF0" w:rsidRPr="00240319" w:rsidRDefault="008C2DF0"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EE20AD" w:rsidRDefault="00B97ADB" w:rsidP="00FC6DA8">
      <w:pPr>
        <w:pStyle w:val="Heading3"/>
      </w:pPr>
      <w:bookmarkStart w:id="4" w:name="_Toc414961966"/>
      <w:r>
        <w:t>Language to Insert into Statement of Work</w:t>
      </w:r>
      <w:bookmarkEnd w:id="4"/>
    </w:p>
    <w:p w:rsidR="00091891" w:rsidRPr="000656B3" w:rsidRDefault="00091891" w:rsidP="00C07A4F">
      <w:pPr>
        <w:pStyle w:val="RFPNormal"/>
      </w:pPr>
      <w:r w:rsidRPr="000656B3">
        <w:t>The following documents are applicable to this procurement and are hereby incorporated by this reference:</w:t>
      </w:r>
    </w:p>
    <w:p w:rsidR="00091891" w:rsidRPr="00D11AB7" w:rsidRDefault="00091891" w:rsidP="00091891">
      <w:pPr>
        <w:pStyle w:val="BodyTextIndent"/>
        <w:ind w:left="720"/>
        <w:rPr>
          <w:b/>
          <w:i/>
          <w:color w:val="0000FF"/>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430"/>
        <w:gridCol w:w="3420"/>
        <w:gridCol w:w="1980"/>
      </w:tblGrid>
      <w:tr w:rsidR="00693F14" w:rsidRPr="00693F14" w:rsidTr="000E2D84">
        <w:trPr>
          <w:tblHeader/>
        </w:trPr>
        <w:tc>
          <w:tcPr>
            <w:tcW w:w="135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Item No.</w:t>
            </w:r>
          </w:p>
        </w:tc>
        <w:tc>
          <w:tcPr>
            <w:tcW w:w="243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Document Type</w:t>
            </w:r>
          </w:p>
        </w:tc>
        <w:tc>
          <w:tcPr>
            <w:tcW w:w="342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Title</w:t>
            </w:r>
          </w:p>
        </w:tc>
        <w:tc>
          <w:tcPr>
            <w:tcW w:w="198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Date</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Legislation</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Procurement Practices Reform Act (Section 2-361.01 Green Procurement)</w:t>
            </w:r>
          </w:p>
          <w:p w:rsidR="000865AB" w:rsidRPr="00693F14" w:rsidRDefault="00100594" w:rsidP="006C1F22">
            <w:pPr>
              <w:pStyle w:val="table"/>
            </w:pPr>
            <w:hyperlink r:id="rId28" w:history="1">
              <w:r w:rsidR="000865AB" w:rsidRPr="00A56AFA">
                <w:rPr>
                  <w:rStyle w:val="Hyperlink"/>
                </w:rPr>
                <w:t>http://ocp.dc.gov/publication/procurement-practices-reform-act-2010</w:t>
              </w:r>
            </w:hyperlink>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2010</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B97ADB" w:rsidRDefault="00693F14" w:rsidP="006C1F22">
            <w:pPr>
              <w:pStyle w:val="table"/>
            </w:pPr>
            <w:r w:rsidRPr="00B97ADB">
              <w:t>2</w:t>
            </w:r>
          </w:p>
        </w:tc>
        <w:tc>
          <w:tcPr>
            <w:tcW w:w="2430" w:type="dxa"/>
            <w:tcBorders>
              <w:top w:val="single" w:sz="4" w:space="0" w:color="auto"/>
              <w:left w:val="single" w:sz="4" w:space="0" w:color="auto"/>
              <w:bottom w:val="single" w:sz="4" w:space="0" w:color="auto"/>
              <w:right w:val="single" w:sz="4" w:space="0" w:color="auto"/>
            </w:tcBorders>
          </w:tcPr>
          <w:p w:rsidR="00693F14" w:rsidRPr="00B97ADB" w:rsidRDefault="00693F14" w:rsidP="006C1F22">
            <w:pPr>
              <w:pStyle w:val="table"/>
            </w:pPr>
            <w:r w:rsidRPr="00B97ADB">
              <w:t>Policy</w:t>
            </w:r>
          </w:p>
        </w:tc>
        <w:tc>
          <w:tcPr>
            <w:tcW w:w="3420" w:type="dxa"/>
            <w:tcBorders>
              <w:top w:val="single" w:sz="4" w:space="0" w:color="auto"/>
              <w:left w:val="single" w:sz="4" w:space="0" w:color="auto"/>
              <w:bottom w:val="single" w:sz="4" w:space="0" w:color="auto"/>
              <w:right w:val="single" w:sz="4" w:space="0" w:color="auto"/>
            </w:tcBorders>
          </w:tcPr>
          <w:p w:rsidR="00693F14" w:rsidRPr="00B97ADB" w:rsidRDefault="00693F14" w:rsidP="006C1F22">
            <w:pPr>
              <w:pStyle w:val="table"/>
            </w:pPr>
            <w:r w:rsidRPr="00B97ADB">
              <w:t>OCP E</w:t>
            </w:r>
            <w:r w:rsidR="00B97ADB" w:rsidRPr="00B97ADB">
              <w:t xml:space="preserve">nvironmentally </w:t>
            </w:r>
            <w:r w:rsidRPr="00B97ADB">
              <w:t>P</w:t>
            </w:r>
            <w:r w:rsidR="00B97ADB" w:rsidRPr="00B97ADB">
              <w:t xml:space="preserve">referable </w:t>
            </w:r>
            <w:r w:rsidRPr="00B97ADB">
              <w:t>P</w:t>
            </w:r>
            <w:r w:rsidR="00B97ADB" w:rsidRPr="00B97ADB">
              <w:t>urchasing Policy 7000.00</w:t>
            </w:r>
          </w:p>
          <w:p w:rsidR="00A440DD" w:rsidRPr="00B97ADB" w:rsidRDefault="00100594" w:rsidP="006C1F22">
            <w:pPr>
              <w:pStyle w:val="table"/>
            </w:pPr>
            <w:hyperlink r:id="rId29" w:history="1">
              <w:r w:rsidR="00A440DD" w:rsidRPr="00B97ADB">
                <w:rPr>
                  <w:rStyle w:val="Hyperlink"/>
                </w:rPr>
                <w:t>http://ocp.dc.gov/page/environmentally-preferable-products-and-services-epps-policy</w:t>
              </w:r>
            </w:hyperlink>
          </w:p>
        </w:tc>
        <w:tc>
          <w:tcPr>
            <w:tcW w:w="1980" w:type="dxa"/>
            <w:tcBorders>
              <w:top w:val="single" w:sz="4" w:space="0" w:color="auto"/>
              <w:left w:val="single" w:sz="4" w:space="0" w:color="auto"/>
              <w:bottom w:val="single" w:sz="4" w:space="0" w:color="auto"/>
              <w:right w:val="single" w:sz="4" w:space="0" w:color="auto"/>
            </w:tcBorders>
          </w:tcPr>
          <w:p w:rsidR="00693F14" w:rsidRPr="00B97ADB" w:rsidRDefault="00B97ADB" w:rsidP="006C1F22">
            <w:pPr>
              <w:pStyle w:val="table"/>
            </w:pPr>
            <w:r w:rsidRPr="00B97ADB">
              <w:t>2014</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3</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Policy</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Mayoral Order 2009-60</w:t>
            </w:r>
          </w:p>
          <w:p w:rsidR="00A440DD" w:rsidRPr="00A440DD" w:rsidRDefault="00100594" w:rsidP="00A440DD">
            <w:pPr>
              <w:pStyle w:val="table"/>
            </w:pPr>
            <w:hyperlink r:id="rId30" w:history="1">
              <w:r w:rsidR="00A440DD" w:rsidRPr="00A440DD">
                <w:rPr>
                  <w:rStyle w:val="Hyperlink"/>
                </w:rPr>
                <w:t>http://ocp.dc.gov/page/mayoral-order-2009-60</w:t>
              </w:r>
            </w:hyperlink>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2009</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4</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UL2784/CCD-104: Sustainability for Hand Cleaners</w:t>
            </w:r>
          </w:p>
          <w:p w:rsidR="003009C8" w:rsidRPr="00693F14" w:rsidRDefault="00100594" w:rsidP="006C1F22">
            <w:pPr>
              <w:pStyle w:val="table"/>
            </w:pPr>
            <w:hyperlink r:id="rId31" w:history="1">
              <w:r w:rsidR="003009C8" w:rsidRPr="00AD0EC6">
                <w:rPr>
                  <w:rStyle w:val="Hyperlink"/>
                </w:rPr>
                <w:t>http://ulstandards.ul.com/standard/?id=2784</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October 03, 2011</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5</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UL2796/CCD 107: Sustainability for Odor Control Products</w:t>
            </w:r>
          </w:p>
          <w:p w:rsidR="003009C8" w:rsidRPr="00693F14" w:rsidRDefault="00100594" w:rsidP="006C1F22">
            <w:pPr>
              <w:pStyle w:val="table"/>
            </w:pPr>
            <w:hyperlink r:id="rId32" w:history="1">
              <w:r w:rsidR="003009C8" w:rsidRPr="00AD0EC6">
                <w:rPr>
                  <w:rStyle w:val="Hyperlink"/>
                </w:rPr>
                <w:t>http://ulstandards.ul.com/standard/?id=2796</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August 06, 2013</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6</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UL2792/CCD-110: Sustainability for Cleaning and Degreasing Compounds: Biologically-based</w:t>
            </w:r>
          </w:p>
          <w:p w:rsidR="003009C8" w:rsidRPr="00693F14" w:rsidRDefault="00100594" w:rsidP="006C1F22">
            <w:pPr>
              <w:pStyle w:val="table"/>
            </w:pPr>
            <w:hyperlink r:id="rId33" w:history="1">
              <w:r w:rsidR="003009C8" w:rsidRPr="00AD0EC6">
                <w:rPr>
                  <w:rStyle w:val="Hyperlink"/>
                </w:rPr>
                <w:t>http://ulstandards.ul.com/standard/?id=2792</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April 16, 2012</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7</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UL2759/CCD-146: Sustainability for Hard Surface Cleaners</w:t>
            </w:r>
          </w:p>
          <w:p w:rsidR="003009C8" w:rsidRPr="00693F14" w:rsidRDefault="00100594" w:rsidP="006C1F22">
            <w:pPr>
              <w:pStyle w:val="table"/>
            </w:pPr>
            <w:hyperlink r:id="rId34" w:history="1">
              <w:r w:rsidR="003009C8" w:rsidRPr="00AD0EC6">
                <w:rPr>
                  <w:rStyle w:val="Hyperlink"/>
                </w:rPr>
                <w:t>http://ulstandards.ul.com/standard/?id=2759</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September 26, 2011</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8</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UL2777/CCD-147: Sustainability for Hard Floor Care Products</w:t>
            </w:r>
          </w:p>
          <w:p w:rsidR="003009C8" w:rsidRPr="00693F14" w:rsidRDefault="00100594" w:rsidP="006C1F22">
            <w:pPr>
              <w:pStyle w:val="table"/>
            </w:pPr>
            <w:hyperlink r:id="rId35" w:history="1">
              <w:r w:rsidR="003009C8" w:rsidRPr="00AD0EC6">
                <w:rPr>
                  <w:rStyle w:val="Hyperlink"/>
                </w:rPr>
                <w:t>http://ulstandards.ul.com/standard/?id=2777</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November 9, 2011</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9</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UL2795/CCD-148: Sustainability for Carpet and Upholstery Care Products</w:t>
            </w:r>
          </w:p>
          <w:p w:rsidR="003009C8" w:rsidRPr="00693F14" w:rsidRDefault="00100594" w:rsidP="006C1F22">
            <w:pPr>
              <w:pStyle w:val="table"/>
            </w:pPr>
            <w:hyperlink r:id="rId36" w:history="1">
              <w:r w:rsidR="003009C8" w:rsidRPr="00AD0EC6">
                <w:rPr>
                  <w:rStyle w:val="Hyperlink"/>
                </w:rPr>
                <w:t>http://ulstandards.ul.com/standard/?id=2795</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April 12, 2012</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10</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UL2783/CCD-170: Sustainability for Instant Hand Antiseptics</w:t>
            </w:r>
          </w:p>
          <w:p w:rsidR="00693F14" w:rsidRPr="00693F14" w:rsidRDefault="00100594" w:rsidP="006C1F22">
            <w:pPr>
              <w:pStyle w:val="table"/>
            </w:pPr>
            <w:hyperlink r:id="rId37" w:history="1">
              <w:r w:rsidR="003009C8" w:rsidRPr="00AD0EC6">
                <w:rPr>
                  <w:rStyle w:val="Hyperlink"/>
                </w:rPr>
                <w:t>http://ulstandards.ul.com/standard/?id=2783</w:t>
              </w:r>
            </w:hyperlink>
            <w:r w:rsidR="003009C8">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October 07, 2011</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11</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1455D" w:rsidP="006C1F22">
            <w:pPr>
              <w:pStyle w:val="table"/>
            </w:pPr>
            <w:r>
              <w:t>EPA Comprehensive Procurement Guidelines</w:t>
            </w:r>
          </w:p>
        </w:tc>
        <w:tc>
          <w:tcPr>
            <w:tcW w:w="3420" w:type="dxa"/>
            <w:tcBorders>
              <w:top w:val="single" w:sz="4" w:space="0" w:color="auto"/>
              <w:left w:val="single" w:sz="4" w:space="0" w:color="auto"/>
              <w:bottom w:val="single" w:sz="4" w:space="0" w:color="auto"/>
              <w:right w:val="single" w:sz="4" w:space="0" w:color="auto"/>
            </w:tcBorders>
          </w:tcPr>
          <w:p w:rsidR="00693F14" w:rsidRPr="00693F14" w:rsidRDefault="0061455D" w:rsidP="006C1F22">
            <w:pPr>
              <w:pStyle w:val="table"/>
            </w:pPr>
            <w:r w:rsidRPr="00693F14">
              <w:t>EPA Comprehensive Procurement Guidelines</w:t>
            </w:r>
            <w:r>
              <w:t xml:space="preserve"> for Commercial/Industrial Sanitary Tissue </w:t>
            </w:r>
            <w:hyperlink r:id="rId38" w:anchor="tissue" w:history="1">
              <w:r w:rsidRPr="00AD0EC6">
                <w:rPr>
                  <w:rStyle w:val="Hyperlink"/>
                </w:rPr>
                <w:t>http://www.epa.gov/epawaste/conserve/tools/cpg/products/paperproducts.htm#tissue</w:t>
              </w:r>
            </w:hyperlink>
            <w:r>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color w:val="auto"/>
              </w:rPr>
            </w:pPr>
            <w:r w:rsidRPr="00693F14">
              <w:rPr>
                <w:rStyle w:val="Strong"/>
                <w:rFonts w:ascii="Times New Roman" w:hAnsi="Times New Roman"/>
                <w:b w:val="0"/>
                <w:color w:val="auto"/>
              </w:rPr>
              <w:t>1995</w:t>
            </w:r>
          </w:p>
          <w:p w:rsidR="00693F14" w:rsidRPr="00693F14" w:rsidRDefault="00693F14" w:rsidP="006C1F22">
            <w:pPr>
              <w:pStyle w:val="table"/>
            </w:pP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12</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GS-34: Green Seal Standard for Cleaning and Degreasing Agents (Edition 2.1)</w:t>
            </w:r>
          </w:p>
          <w:p w:rsidR="0061455D" w:rsidRPr="00693F14" w:rsidRDefault="00100594" w:rsidP="006C1F22">
            <w:pPr>
              <w:pStyle w:val="table"/>
            </w:pPr>
            <w:hyperlink r:id="rId39" w:history="1">
              <w:r w:rsidR="0061455D" w:rsidRPr="00AD0EC6">
                <w:rPr>
                  <w:rStyle w:val="Hyperlink"/>
                </w:rPr>
                <w:t>http://www.greenseal.org/Portals/0/Documents/Standards/GS-34/GS-34_Ed2-1_Cleaning_and_Degreasing_Agents.pdf</w:t>
              </w:r>
            </w:hyperlink>
            <w:r w:rsidR="0061455D">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July 12, 2013</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13</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GS-37: Green Seal Standard for Cleaning Products for Industrial and Institutional Use (</w:t>
            </w:r>
            <w:r w:rsidRPr="00693F14">
              <w:rPr>
                <w:rStyle w:val="Strong"/>
                <w:rFonts w:ascii="Times New Roman" w:hAnsi="Times New Roman"/>
                <w:b w:val="0"/>
                <w:bCs/>
                <w:color w:val="auto"/>
              </w:rPr>
              <w:t>Edition 7.1)</w:t>
            </w:r>
          </w:p>
          <w:p w:rsidR="0061455D" w:rsidRPr="00693F14" w:rsidRDefault="00100594" w:rsidP="006C1F22">
            <w:pPr>
              <w:pStyle w:val="table"/>
            </w:pPr>
            <w:hyperlink r:id="rId40" w:history="1">
              <w:r w:rsidR="0061455D" w:rsidRPr="00AD0EC6">
                <w:rPr>
                  <w:rStyle w:val="Hyperlink"/>
                </w:rPr>
                <w:t>http://www.greenseal.org/Portals/0/Documents/Standards/GS-37/GS-37_Ed7-1_Cleaning_Products_for_Industrial_and_Institutional_Use.pdf</w:t>
              </w:r>
            </w:hyperlink>
            <w:r w:rsidR="0061455D">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July 12, 2013</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14</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GS-40: Green Seal Standard for Floor-Care Products for Industrial and Institutional Use (</w:t>
            </w:r>
            <w:r w:rsidRPr="00693F14">
              <w:rPr>
                <w:rStyle w:val="Strong"/>
                <w:rFonts w:ascii="Times New Roman" w:hAnsi="Times New Roman"/>
                <w:b w:val="0"/>
                <w:bCs/>
                <w:color w:val="auto"/>
              </w:rPr>
              <w:t>Edition 2.2)</w:t>
            </w:r>
          </w:p>
          <w:p w:rsidR="0061455D" w:rsidRPr="00693F14" w:rsidRDefault="00100594" w:rsidP="006C1F22">
            <w:pPr>
              <w:pStyle w:val="table"/>
            </w:pPr>
            <w:hyperlink r:id="rId41" w:history="1">
              <w:r w:rsidR="0061455D" w:rsidRPr="00AD0EC6">
                <w:rPr>
                  <w:rStyle w:val="Hyperlink"/>
                </w:rPr>
                <w:t>http://www.greenseal.org/Portals/0/Documents/Standards/GS-40/GS-40_Ed2-2_Floor-Care_Products_for_Industrial_and_Institutional_Use.pdf</w:t>
              </w:r>
            </w:hyperlink>
            <w:r w:rsidR="0061455D">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March 28, 2014</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15</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GS-41: Green Seal Standard for Hand Cleaners for Industrial and Institutional Use (</w:t>
            </w:r>
            <w:r w:rsidRPr="00693F14">
              <w:rPr>
                <w:rStyle w:val="Strong"/>
                <w:rFonts w:ascii="Times New Roman" w:hAnsi="Times New Roman"/>
                <w:b w:val="0"/>
                <w:bCs/>
                <w:color w:val="auto"/>
              </w:rPr>
              <w:t>Edition 2.1)</w:t>
            </w:r>
          </w:p>
          <w:p w:rsidR="000031A2" w:rsidRPr="00693F14" w:rsidRDefault="00100594" w:rsidP="006C1F22">
            <w:pPr>
              <w:pStyle w:val="table"/>
            </w:pPr>
            <w:hyperlink r:id="rId42" w:history="1">
              <w:r w:rsidR="000031A2" w:rsidRPr="00AD0EC6">
                <w:rPr>
                  <w:rStyle w:val="Hyperlink"/>
                </w:rPr>
                <w:t>http://www.greenseal.org/Portals/0/Documents/Standards/GS-41/GS-41_Ed2-1_Hand_Cleaners_for_Industrial_and_Institutional_Use.pdf</w:t>
              </w:r>
            </w:hyperlink>
            <w:r w:rsidR="000031A2">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July 12, 2013</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16</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GS-53: Green Seal Standard for Specialty Cleaning Products for Industrial and Institutional Use (</w:t>
            </w:r>
            <w:r w:rsidRPr="00693F14">
              <w:rPr>
                <w:rStyle w:val="Strong"/>
                <w:rFonts w:ascii="Times New Roman" w:hAnsi="Times New Roman"/>
                <w:b w:val="0"/>
                <w:bCs/>
                <w:color w:val="auto"/>
              </w:rPr>
              <w:t>Edition 2.2)</w:t>
            </w:r>
          </w:p>
          <w:p w:rsidR="000031A2" w:rsidRPr="00693F14" w:rsidRDefault="00100594" w:rsidP="006C1F22">
            <w:pPr>
              <w:pStyle w:val="table"/>
            </w:pPr>
            <w:hyperlink r:id="rId43" w:history="1">
              <w:r w:rsidR="000031A2" w:rsidRPr="00AD0EC6">
                <w:rPr>
                  <w:rStyle w:val="Hyperlink"/>
                </w:rPr>
                <w:t>http://www.greenseal.org/Portals/0/Documents/Standards/GS-52%20GS-53/GS-53_Ed2-2_Specialty_Cleaning_Products_for_Industrial_and_Institutional_Use.pdf</w:t>
              </w:r>
            </w:hyperlink>
            <w:r w:rsidR="000031A2">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April 30, 2014</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17</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EPA’s</w:t>
            </w:r>
            <w:r w:rsidR="00727029">
              <w:t xml:space="preserve"> </w:t>
            </w:r>
            <w:r w:rsidRPr="00693F14">
              <w:t xml:space="preserve">Safer </w:t>
            </w:r>
            <w:r w:rsidR="00727029">
              <w:t xml:space="preserve">Choice Standard (formerly the </w:t>
            </w:r>
            <w:proofErr w:type="spellStart"/>
            <w:r w:rsidR="00727029">
              <w:t>DfE</w:t>
            </w:r>
            <w:proofErr w:type="spellEnd"/>
            <w:r w:rsidR="00727029">
              <w:t xml:space="preserve"> Standard for Safer </w:t>
            </w:r>
            <w:r w:rsidRPr="00693F14">
              <w:t>Products</w:t>
            </w:r>
            <w:r w:rsidR="00727029">
              <w:t>)</w:t>
            </w:r>
            <w:r w:rsidRPr="00693F14">
              <w:t xml:space="preserve"> </w:t>
            </w:r>
          </w:p>
          <w:p w:rsidR="000031A2" w:rsidRPr="00693F14" w:rsidRDefault="00100594" w:rsidP="006C1F22">
            <w:pPr>
              <w:pStyle w:val="table"/>
            </w:pPr>
            <w:hyperlink r:id="rId44" w:history="1">
              <w:r w:rsidR="00727029" w:rsidRPr="003D4522">
                <w:rPr>
                  <w:rStyle w:val="Hyperlink"/>
                </w:rPr>
                <w:t>http://www2.epa.gov/saferchoice/standard</w:t>
              </w:r>
            </w:hyperlink>
            <w:r w:rsidR="00727029">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0031A2" w:rsidP="006C1F22">
            <w:pPr>
              <w:pStyle w:val="table"/>
            </w:pPr>
            <w:r>
              <w:rPr>
                <w:rStyle w:val="Strong"/>
                <w:rFonts w:ascii="Times New Roman" w:hAnsi="Times New Roman"/>
                <w:b w:val="0"/>
                <w:bCs/>
                <w:color w:val="auto"/>
              </w:rPr>
              <w:t>Most Recent</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18</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Specificati</w:t>
            </w:r>
            <w:r>
              <w:t xml:space="preserve">on for HEPA Filters Used by DOE </w:t>
            </w:r>
            <w:r w:rsidRPr="00693F14">
              <w:t>Contractors</w:t>
            </w:r>
          </w:p>
          <w:p w:rsidR="000031A2" w:rsidRPr="00693F14" w:rsidRDefault="00100594" w:rsidP="006C1F22">
            <w:pPr>
              <w:pStyle w:val="table"/>
            </w:pPr>
            <w:hyperlink r:id="rId45" w:history="1">
              <w:r w:rsidR="000031A2" w:rsidRPr="00AD0EC6">
                <w:rPr>
                  <w:rStyle w:val="Hyperlink"/>
                </w:rPr>
                <w:t>http://energy.gov/sites/prod/files/2013/12/f6/doe-std-3020-2005.pdf</w:t>
              </w:r>
            </w:hyperlink>
            <w:r w:rsidR="000031A2">
              <w:t xml:space="preserve"> </w:t>
            </w:r>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December 2005</w:t>
            </w:r>
          </w:p>
        </w:tc>
      </w:tr>
      <w:tr w:rsidR="00693F14" w:rsidRPr="00693F14" w:rsidTr="000E2D84">
        <w:tc>
          <w:tcPr>
            <w:tcW w:w="1350" w:type="dxa"/>
            <w:tcBorders>
              <w:top w:val="single" w:sz="4" w:space="0" w:color="auto"/>
              <w:left w:val="single" w:sz="4" w:space="0" w:color="auto"/>
              <w:bottom w:val="single" w:sz="4" w:space="0" w:color="auto"/>
              <w:right w:val="single" w:sz="4" w:space="0" w:color="auto"/>
            </w:tcBorders>
          </w:tcPr>
          <w:p w:rsidR="00693F14" w:rsidRPr="00693F14" w:rsidRDefault="00AA3633" w:rsidP="006C1F22">
            <w:pPr>
              <w:pStyle w:val="table"/>
            </w:pPr>
            <w:r>
              <w:t>19</w:t>
            </w:r>
          </w:p>
        </w:tc>
        <w:tc>
          <w:tcPr>
            <w:tcW w:w="243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DC Office of Contracting &amp; Procurement Policy</w:t>
            </w:r>
          </w:p>
        </w:tc>
        <w:tc>
          <w:tcPr>
            <w:tcW w:w="342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Environmental Specification Guidance for Cleaning Supplies</w:t>
            </w:r>
          </w:p>
          <w:p w:rsidR="00A440DD" w:rsidRPr="00A440DD" w:rsidRDefault="00100594" w:rsidP="00A440DD">
            <w:pPr>
              <w:rPr>
                <w:color w:val="1F497D"/>
              </w:rPr>
            </w:pPr>
            <w:hyperlink r:id="rId46" w:history="1">
              <w:r w:rsidR="00A440DD">
                <w:rPr>
                  <w:rStyle w:val="Hyperlink"/>
                </w:rPr>
                <w:t>http://ocp.dc.gov/page/district-columbia-sustainable-specifications</w:t>
              </w:r>
            </w:hyperlink>
          </w:p>
        </w:tc>
        <w:tc>
          <w:tcPr>
            <w:tcW w:w="198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2014</w:t>
            </w:r>
          </w:p>
        </w:tc>
      </w:tr>
      <w:tr w:rsidR="00034CBE"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034CBE" w:rsidRPr="00436F39" w:rsidRDefault="00B97ADB" w:rsidP="00034CBE">
            <w:pPr>
              <w:pStyle w:val="table"/>
            </w:pPr>
            <w:r>
              <w:t>20</w:t>
            </w:r>
          </w:p>
        </w:tc>
        <w:tc>
          <w:tcPr>
            <w:tcW w:w="2430" w:type="dxa"/>
            <w:tcBorders>
              <w:top w:val="single" w:sz="4" w:space="0" w:color="auto"/>
              <w:left w:val="single" w:sz="4" w:space="0" w:color="auto"/>
              <w:bottom w:val="single" w:sz="4" w:space="0" w:color="auto"/>
              <w:right w:val="single" w:sz="4" w:space="0" w:color="auto"/>
            </w:tcBorders>
          </w:tcPr>
          <w:p w:rsidR="00034CBE" w:rsidRPr="00436F39" w:rsidRDefault="00034CBE" w:rsidP="00034CBE">
            <w:pPr>
              <w:pStyle w:val="table"/>
            </w:pPr>
            <w:r w:rsidRPr="00436F39">
              <w:t>Standard</w:t>
            </w:r>
          </w:p>
        </w:tc>
        <w:tc>
          <w:tcPr>
            <w:tcW w:w="3420" w:type="dxa"/>
            <w:tcBorders>
              <w:top w:val="single" w:sz="4" w:space="0" w:color="auto"/>
              <w:left w:val="single" w:sz="4" w:space="0" w:color="auto"/>
              <w:bottom w:val="single" w:sz="4" w:space="0" w:color="auto"/>
              <w:right w:val="single" w:sz="4" w:space="0" w:color="auto"/>
            </w:tcBorders>
          </w:tcPr>
          <w:p w:rsidR="00034CBE" w:rsidRDefault="00034CBE" w:rsidP="00034CBE">
            <w:pPr>
              <w:pStyle w:val="table"/>
            </w:pPr>
            <w:r w:rsidRPr="00436F39">
              <w:t>ASTM D6400 Standard Specification for Labeling of Plastics Designed to be Aerobically Composted in Municipal or Industrial Facilities</w:t>
            </w:r>
          </w:p>
          <w:p w:rsidR="00034CBE" w:rsidRPr="00436F39" w:rsidRDefault="00100594" w:rsidP="00034CBE">
            <w:pPr>
              <w:pStyle w:val="table"/>
            </w:pPr>
            <w:hyperlink r:id="rId47" w:history="1">
              <w:r w:rsidR="00034CBE" w:rsidRPr="00A56AFA">
                <w:rPr>
                  <w:rStyle w:val="Hyperlink"/>
                </w:rPr>
                <w:t>http://www.astm.org/Standards/D6400.htm</w:t>
              </w:r>
            </w:hyperlink>
          </w:p>
        </w:tc>
        <w:tc>
          <w:tcPr>
            <w:tcW w:w="1980" w:type="dxa"/>
            <w:tcBorders>
              <w:top w:val="single" w:sz="4" w:space="0" w:color="auto"/>
              <w:left w:val="single" w:sz="4" w:space="0" w:color="auto"/>
              <w:bottom w:val="single" w:sz="4" w:space="0" w:color="auto"/>
              <w:right w:val="single" w:sz="4" w:space="0" w:color="auto"/>
            </w:tcBorders>
          </w:tcPr>
          <w:p w:rsidR="00034CBE" w:rsidRPr="00436F39" w:rsidRDefault="00034CBE" w:rsidP="00034CBE">
            <w:pPr>
              <w:pStyle w:val="table"/>
            </w:pPr>
            <w:r>
              <w:t>Most Recent</w:t>
            </w:r>
          </w:p>
        </w:tc>
      </w:tr>
      <w:tr w:rsidR="00034CBE"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034CBE" w:rsidRPr="005810AF" w:rsidRDefault="00B97ADB" w:rsidP="00B97ADB">
            <w:pPr>
              <w:pStyle w:val="RFPNormal"/>
              <w:ind w:left="0"/>
              <w:jc w:val="left"/>
            </w:pPr>
            <w:r>
              <w:t>21</w:t>
            </w:r>
          </w:p>
        </w:tc>
        <w:tc>
          <w:tcPr>
            <w:tcW w:w="2430" w:type="dxa"/>
            <w:tcBorders>
              <w:top w:val="single" w:sz="4" w:space="0" w:color="auto"/>
              <w:left w:val="single" w:sz="4" w:space="0" w:color="auto"/>
              <w:bottom w:val="single" w:sz="4" w:space="0" w:color="auto"/>
              <w:right w:val="single" w:sz="4" w:space="0" w:color="auto"/>
            </w:tcBorders>
          </w:tcPr>
          <w:p w:rsidR="00034CBE" w:rsidRPr="005810AF" w:rsidRDefault="00034CBE" w:rsidP="00B97ADB">
            <w:pPr>
              <w:pStyle w:val="RFPNormal"/>
              <w:ind w:left="0"/>
            </w:pPr>
            <w:r w:rsidRPr="005810AF">
              <w:t>Label</w:t>
            </w:r>
          </w:p>
        </w:tc>
        <w:tc>
          <w:tcPr>
            <w:tcW w:w="3420" w:type="dxa"/>
            <w:tcBorders>
              <w:top w:val="single" w:sz="4" w:space="0" w:color="auto"/>
              <w:left w:val="single" w:sz="4" w:space="0" w:color="auto"/>
              <w:bottom w:val="single" w:sz="4" w:space="0" w:color="auto"/>
              <w:right w:val="single" w:sz="4" w:space="0" w:color="auto"/>
            </w:tcBorders>
          </w:tcPr>
          <w:p w:rsidR="00034CBE" w:rsidRDefault="00034CBE" w:rsidP="00034CBE">
            <w:pPr>
              <w:pStyle w:val="RFPNormal"/>
              <w:ind w:left="0"/>
            </w:pPr>
            <w:r w:rsidRPr="005810AF">
              <w:t>Biodegradable Products Institute Certified Compostable</w:t>
            </w:r>
          </w:p>
          <w:p w:rsidR="00034CBE" w:rsidRPr="005810AF" w:rsidRDefault="00100594" w:rsidP="00034CBE">
            <w:pPr>
              <w:pStyle w:val="RFPNormal"/>
              <w:ind w:left="0"/>
            </w:pPr>
            <w:hyperlink r:id="rId48" w:history="1">
              <w:r w:rsidR="00034CBE" w:rsidRPr="00A56AFA">
                <w:rPr>
                  <w:rStyle w:val="Hyperlink"/>
                </w:rPr>
                <w:t>http://www.bpiworld.org/products.html</w:t>
              </w:r>
            </w:hyperlink>
          </w:p>
        </w:tc>
        <w:tc>
          <w:tcPr>
            <w:tcW w:w="1980" w:type="dxa"/>
            <w:tcBorders>
              <w:top w:val="single" w:sz="4" w:space="0" w:color="auto"/>
              <w:left w:val="single" w:sz="4" w:space="0" w:color="auto"/>
              <w:bottom w:val="single" w:sz="4" w:space="0" w:color="auto"/>
              <w:right w:val="single" w:sz="4" w:space="0" w:color="auto"/>
            </w:tcBorders>
          </w:tcPr>
          <w:p w:rsidR="00034CBE" w:rsidRPr="005810AF" w:rsidRDefault="00034CBE" w:rsidP="00034CBE">
            <w:pPr>
              <w:pStyle w:val="RFPNormal"/>
              <w:ind w:left="0"/>
            </w:pPr>
            <w:r>
              <w:t>Most Recent</w:t>
            </w:r>
          </w:p>
        </w:tc>
      </w:tr>
      <w:tr w:rsidR="00FC6C57"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FC6C57" w:rsidRDefault="00B97ADB" w:rsidP="0046297B">
            <w:pPr>
              <w:pStyle w:val="table"/>
            </w:pPr>
            <w:r>
              <w:t>22</w:t>
            </w:r>
          </w:p>
        </w:tc>
        <w:tc>
          <w:tcPr>
            <w:tcW w:w="2430" w:type="dxa"/>
            <w:tcBorders>
              <w:top w:val="single" w:sz="4" w:space="0" w:color="auto"/>
              <w:left w:val="single" w:sz="4" w:space="0" w:color="auto"/>
              <w:bottom w:val="single" w:sz="4" w:space="0" w:color="auto"/>
              <w:right w:val="single" w:sz="4" w:space="0" w:color="auto"/>
            </w:tcBorders>
          </w:tcPr>
          <w:p w:rsidR="00FC6C57" w:rsidRDefault="00FC6C57" w:rsidP="0046297B">
            <w:pPr>
              <w:pStyle w:val="table"/>
            </w:pPr>
            <w:r>
              <w:t>Law</w:t>
            </w:r>
          </w:p>
        </w:tc>
        <w:tc>
          <w:tcPr>
            <w:tcW w:w="3420" w:type="dxa"/>
            <w:tcBorders>
              <w:top w:val="single" w:sz="4" w:space="0" w:color="auto"/>
              <w:left w:val="single" w:sz="4" w:space="0" w:color="auto"/>
              <w:bottom w:val="single" w:sz="4" w:space="0" w:color="auto"/>
              <w:right w:val="single" w:sz="4" w:space="0" w:color="auto"/>
            </w:tcBorders>
          </w:tcPr>
          <w:p w:rsidR="00FC6C57" w:rsidRDefault="00FC6C57" w:rsidP="0046297B">
            <w:pPr>
              <w:pStyle w:val="table"/>
            </w:pPr>
            <w:r>
              <w:t>Sustainable Solid Waste Management Amendment Act of 2014</w:t>
            </w:r>
          </w:p>
          <w:p w:rsidR="00FC6C57" w:rsidRDefault="00FC6C57" w:rsidP="0046297B">
            <w:pPr>
              <w:pStyle w:val="table"/>
            </w:pPr>
            <w:r>
              <w:t>DC Act 20-0423</w:t>
            </w:r>
          </w:p>
          <w:p w:rsidR="00FC6C57" w:rsidRDefault="00100594" w:rsidP="0046297B">
            <w:pPr>
              <w:pStyle w:val="table"/>
            </w:pPr>
            <w:hyperlink r:id="rId49" w:history="1">
              <w:r w:rsidR="00FC6C57" w:rsidRPr="00E640CE">
                <w:rPr>
                  <w:rStyle w:val="Hyperlink"/>
                </w:rPr>
                <w:t>http://lims.dccouncil.us/_layouts/15/uploader/Download.aspx?legislationid=30953&amp;filename=B20-0641-SignedAct.pdf</w:t>
              </w:r>
            </w:hyperlink>
            <w:r w:rsidR="00FC6C57">
              <w:t xml:space="preserve"> </w:t>
            </w:r>
          </w:p>
        </w:tc>
        <w:tc>
          <w:tcPr>
            <w:tcW w:w="1980" w:type="dxa"/>
            <w:tcBorders>
              <w:top w:val="single" w:sz="4" w:space="0" w:color="auto"/>
              <w:left w:val="single" w:sz="4" w:space="0" w:color="auto"/>
              <w:bottom w:val="single" w:sz="4" w:space="0" w:color="auto"/>
              <w:right w:val="single" w:sz="4" w:space="0" w:color="auto"/>
            </w:tcBorders>
          </w:tcPr>
          <w:p w:rsidR="00FC6C57" w:rsidRDefault="00FC6C57" w:rsidP="0046297B">
            <w:pPr>
              <w:pStyle w:val="table"/>
            </w:pPr>
            <w:r>
              <w:t>2014</w:t>
            </w:r>
          </w:p>
        </w:tc>
      </w:tr>
      <w:tr w:rsidR="008B7C51"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8B7C51" w:rsidRDefault="008B7C51" w:rsidP="0046297B">
            <w:pPr>
              <w:pStyle w:val="table"/>
            </w:pPr>
            <w:r>
              <w:t>23</w:t>
            </w:r>
          </w:p>
        </w:tc>
        <w:tc>
          <w:tcPr>
            <w:tcW w:w="2430" w:type="dxa"/>
            <w:tcBorders>
              <w:top w:val="single" w:sz="4" w:space="0" w:color="auto"/>
              <w:left w:val="single" w:sz="4" w:space="0" w:color="auto"/>
              <w:bottom w:val="single" w:sz="4" w:space="0" w:color="auto"/>
              <w:right w:val="single" w:sz="4" w:space="0" w:color="auto"/>
            </w:tcBorders>
          </w:tcPr>
          <w:p w:rsidR="008B7C51" w:rsidRPr="00693F14" w:rsidRDefault="008B7C51" w:rsidP="008B7C51">
            <w:pPr>
              <w:pStyle w:val="table"/>
            </w:pPr>
            <w:r w:rsidRPr="00693F14">
              <w:t>Regulation</w:t>
            </w:r>
          </w:p>
        </w:tc>
        <w:tc>
          <w:tcPr>
            <w:tcW w:w="342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rsidRPr="00693F14">
              <w:t>California Air Resources Board (CARB) Regulation for Reducing Emissions from Consumer Products</w:t>
            </w:r>
          </w:p>
          <w:p w:rsidR="008B7C51" w:rsidRPr="00693F14" w:rsidRDefault="00100594" w:rsidP="008B7C51">
            <w:pPr>
              <w:pStyle w:val="table"/>
            </w:pPr>
            <w:hyperlink r:id="rId50" w:history="1">
              <w:r w:rsidR="008B7C51" w:rsidRPr="00AD0EC6">
                <w:rPr>
                  <w:rStyle w:val="Hyperlink"/>
                </w:rPr>
                <w:t>http://www.arb.ca.gov/consprod/regs/2012/article2080913.pdf</w:t>
              </w:r>
            </w:hyperlink>
            <w:r w:rsidR="008B7C51">
              <w:t xml:space="preserve"> </w:t>
            </w:r>
          </w:p>
        </w:tc>
        <w:tc>
          <w:tcPr>
            <w:tcW w:w="1980" w:type="dxa"/>
            <w:tcBorders>
              <w:top w:val="single" w:sz="4" w:space="0" w:color="auto"/>
              <w:left w:val="single" w:sz="4" w:space="0" w:color="auto"/>
              <w:bottom w:val="single" w:sz="4" w:space="0" w:color="auto"/>
              <w:right w:val="single" w:sz="4" w:space="0" w:color="auto"/>
            </w:tcBorders>
          </w:tcPr>
          <w:p w:rsidR="008B7C51" w:rsidRPr="00693F14" w:rsidRDefault="008B7C51" w:rsidP="008B7C51">
            <w:pPr>
              <w:pStyle w:val="table"/>
              <w:rPr>
                <w:rStyle w:val="Strong"/>
                <w:rFonts w:ascii="Times New Roman" w:hAnsi="Times New Roman"/>
                <w:b w:val="0"/>
                <w:bCs/>
                <w:color w:val="auto"/>
              </w:rPr>
            </w:pPr>
            <w:r w:rsidRPr="00693F14">
              <w:rPr>
                <w:rStyle w:val="Strong"/>
                <w:rFonts w:ascii="Times New Roman" w:hAnsi="Times New Roman"/>
                <w:b w:val="0"/>
                <w:bCs/>
                <w:color w:val="auto"/>
              </w:rPr>
              <w:t>July 2013</w:t>
            </w:r>
          </w:p>
        </w:tc>
      </w:tr>
      <w:tr w:rsidR="008B7C51"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8B7C51" w:rsidRDefault="008B7C51" w:rsidP="0046297B">
            <w:pPr>
              <w:pStyle w:val="table"/>
            </w:pPr>
            <w:r>
              <w:t>24</w:t>
            </w:r>
          </w:p>
        </w:tc>
        <w:tc>
          <w:tcPr>
            <w:tcW w:w="243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t>Law</w:t>
            </w:r>
          </w:p>
        </w:tc>
        <w:tc>
          <w:tcPr>
            <w:tcW w:w="342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rsidRPr="00B3106A">
              <w:t>F</w:t>
            </w:r>
            <w:r>
              <w:t>ederal</w:t>
            </w:r>
            <w:r w:rsidRPr="00B3106A">
              <w:t xml:space="preserve"> I</w:t>
            </w:r>
            <w:r>
              <w:t>nsecticide</w:t>
            </w:r>
            <w:r w:rsidRPr="00B3106A">
              <w:t>, F</w:t>
            </w:r>
            <w:r>
              <w:t>ungicide</w:t>
            </w:r>
            <w:r w:rsidRPr="00B3106A">
              <w:t xml:space="preserve">, </w:t>
            </w:r>
            <w:r>
              <w:t>and</w:t>
            </w:r>
            <w:r w:rsidR="00727029">
              <w:t xml:space="preserve"> </w:t>
            </w:r>
            <w:r w:rsidRPr="00B3106A">
              <w:t>R</w:t>
            </w:r>
            <w:r>
              <w:t>odenticide</w:t>
            </w:r>
            <w:r w:rsidRPr="00B3106A">
              <w:t xml:space="preserve"> A</w:t>
            </w:r>
            <w:r>
              <w:t>ct</w:t>
            </w:r>
          </w:p>
          <w:p w:rsidR="008B7C51" w:rsidRDefault="00100594" w:rsidP="008B7C51">
            <w:pPr>
              <w:pStyle w:val="table"/>
            </w:pPr>
            <w:hyperlink r:id="rId51" w:history="1">
              <w:r w:rsidR="008B7C51" w:rsidRPr="00463EB9">
                <w:rPr>
                  <w:rStyle w:val="Hyperlink"/>
                </w:rPr>
                <w:t>http://www2.epa.gov/sites/production/files/documents/fifra.pdf</w:t>
              </w:r>
            </w:hyperlink>
            <w:r w:rsidR="008B7C51">
              <w:t xml:space="preserve"> </w:t>
            </w:r>
          </w:p>
        </w:tc>
        <w:tc>
          <w:tcPr>
            <w:tcW w:w="198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rPr>
                <w:rStyle w:val="Strong"/>
                <w:rFonts w:ascii="Times New Roman" w:hAnsi="Times New Roman"/>
                <w:b w:val="0"/>
                <w:bCs/>
                <w:color w:val="auto"/>
              </w:rPr>
            </w:pPr>
            <w:r>
              <w:rPr>
                <w:rStyle w:val="Strong"/>
                <w:rFonts w:ascii="Times New Roman" w:hAnsi="Times New Roman"/>
                <w:b w:val="0"/>
                <w:bCs/>
                <w:color w:val="auto"/>
              </w:rPr>
              <w:t>2008</w:t>
            </w:r>
          </w:p>
        </w:tc>
      </w:tr>
      <w:tr w:rsidR="008B7C51"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8B7C51" w:rsidRDefault="008B7C51" w:rsidP="0046297B">
            <w:pPr>
              <w:pStyle w:val="table"/>
            </w:pPr>
            <w:r>
              <w:t>25</w:t>
            </w:r>
          </w:p>
        </w:tc>
        <w:tc>
          <w:tcPr>
            <w:tcW w:w="243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t>Guidance</w:t>
            </w:r>
          </w:p>
        </w:tc>
        <w:tc>
          <w:tcPr>
            <w:tcW w:w="342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t xml:space="preserve">Environmental Protection Agency </w:t>
            </w:r>
            <w:r w:rsidRPr="00C11D9A">
              <w:t>Pesticide Registration Manual: Chapter 4 - Additional Considerations for Antimicrobial Products</w:t>
            </w:r>
          </w:p>
          <w:p w:rsidR="008B7C51" w:rsidRPr="00B3106A" w:rsidRDefault="00100594" w:rsidP="008B7C51">
            <w:pPr>
              <w:pStyle w:val="table"/>
            </w:pPr>
            <w:hyperlink r:id="rId52" w:history="1">
              <w:r w:rsidR="008B7C51" w:rsidRPr="00463EB9">
                <w:rPr>
                  <w:rStyle w:val="Hyperlink"/>
                </w:rPr>
                <w:t>http://www2.epa.gov/pesticide-registration/pesticide-registration-manual-chapter-4-additional-considerations</w:t>
              </w:r>
            </w:hyperlink>
            <w:r w:rsidR="008B7C51">
              <w:t xml:space="preserve"> </w:t>
            </w:r>
          </w:p>
        </w:tc>
        <w:tc>
          <w:tcPr>
            <w:tcW w:w="198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rPr>
                <w:rStyle w:val="Strong"/>
                <w:rFonts w:ascii="Times New Roman" w:hAnsi="Times New Roman"/>
                <w:b w:val="0"/>
                <w:bCs/>
                <w:color w:val="auto"/>
              </w:rPr>
            </w:pPr>
            <w:r>
              <w:rPr>
                <w:rStyle w:val="Strong"/>
                <w:rFonts w:ascii="Times New Roman" w:hAnsi="Times New Roman"/>
                <w:b w:val="0"/>
                <w:bCs/>
                <w:color w:val="auto"/>
              </w:rPr>
              <w:t>Most Recent</w:t>
            </w:r>
          </w:p>
        </w:tc>
      </w:tr>
      <w:tr w:rsidR="008B7C51" w:rsidRPr="00693F14" w:rsidTr="000E2D84">
        <w:trPr>
          <w:trHeight w:val="1268"/>
        </w:trPr>
        <w:tc>
          <w:tcPr>
            <w:tcW w:w="1350" w:type="dxa"/>
            <w:tcBorders>
              <w:top w:val="single" w:sz="4" w:space="0" w:color="auto"/>
              <w:left w:val="single" w:sz="4" w:space="0" w:color="auto"/>
              <w:bottom w:val="single" w:sz="4" w:space="0" w:color="auto"/>
              <w:right w:val="single" w:sz="4" w:space="0" w:color="auto"/>
            </w:tcBorders>
          </w:tcPr>
          <w:p w:rsidR="008B7C51" w:rsidRDefault="008B7C51" w:rsidP="0046297B">
            <w:pPr>
              <w:pStyle w:val="table"/>
            </w:pPr>
            <w:r>
              <w:t>26</w:t>
            </w:r>
          </w:p>
        </w:tc>
        <w:tc>
          <w:tcPr>
            <w:tcW w:w="243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t>Report</w:t>
            </w:r>
          </w:p>
        </w:tc>
        <w:tc>
          <w:tcPr>
            <w:tcW w:w="342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pPr>
            <w:r>
              <w:t xml:space="preserve">San Francisco Department of Environment. </w:t>
            </w:r>
            <w:r w:rsidRPr="004F0587">
              <w:t>Safer Products and Practices for Disinfecting Surfaces</w:t>
            </w:r>
            <w:r>
              <w:t>.</w:t>
            </w:r>
          </w:p>
          <w:p w:rsidR="008B7C51" w:rsidRDefault="00100594" w:rsidP="008B7C51">
            <w:pPr>
              <w:pStyle w:val="table"/>
            </w:pPr>
            <w:hyperlink r:id="rId53" w:history="1">
              <w:r w:rsidR="008B7C51" w:rsidRPr="00463EB9">
                <w:rPr>
                  <w:rStyle w:val="Hyperlink"/>
                </w:rPr>
                <w:t>http://www.sfenvironment.org/sites/default/files/fliers/files/sfe_th_safer_products_and_practices_for_disinfecting.pdf</w:t>
              </w:r>
            </w:hyperlink>
            <w:r w:rsidR="008B7C51">
              <w:t xml:space="preserve"> </w:t>
            </w:r>
          </w:p>
        </w:tc>
        <w:tc>
          <w:tcPr>
            <w:tcW w:w="1980" w:type="dxa"/>
            <w:tcBorders>
              <w:top w:val="single" w:sz="4" w:space="0" w:color="auto"/>
              <w:left w:val="single" w:sz="4" w:space="0" w:color="auto"/>
              <w:bottom w:val="single" w:sz="4" w:space="0" w:color="auto"/>
              <w:right w:val="single" w:sz="4" w:space="0" w:color="auto"/>
            </w:tcBorders>
          </w:tcPr>
          <w:p w:rsidR="008B7C51" w:rsidRDefault="008B7C51" w:rsidP="008B7C51">
            <w:pPr>
              <w:pStyle w:val="table"/>
              <w:rPr>
                <w:rStyle w:val="Strong"/>
                <w:rFonts w:ascii="Times New Roman" w:hAnsi="Times New Roman"/>
                <w:b w:val="0"/>
                <w:bCs/>
                <w:color w:val="auto"/>
              </w:rPr>
            </w:pPr>
            <w:r>
              <w:rPr>
                <w:rStyle w:val="Strong"/>
                <w:rFonts w:ascii="Times New Roman" w:hAnsi="Times New Roman"/>
                <w:b w:val="0"/>
                <w:bCs/>
                <w:color w:val="auto"/>
              </w:rPr>
              <w:t>2014</w:t>
            </w:r>
          </w:p>
        </w:tc>
      </w:tr>
    </w:tbl>
    <w:p w:rsidR="00FC6DA8" w:rsidRDefault="00FC6DA8" w:rsidP="00091891">
      <w:pPr>
        <w:ind w:left="720"/>
        <w:rPr>
          <w:i/>
        </w:rPr>
      </w:pPr>
      <w:r>
        <w:rPr>
          <w:i/>
        </w:rPr>
        <w:br w:type="page"/>
      </w:r>
    </w:p>
    <w:p w:rsidR="00091891" w:rsidRDefault="00DB1483" w:rsidP="00E73C0D">
      <w:pPr>
        <w:pStyle w:val="Heading2"/>
      </w:pPr>
      <w:bookmarkStart w:id="5" w:name="_Toc414961967"/>
      <w:r>
        <w:t>C.3</w:t>
      </w:r>
      <w:r>
        <w:tab/>
      </w:r>
      <w:r w:rsidR="00091891" w:rsidRPr="002B0753">
        <w:t>D</w:t>
      </w:r>
      <w:r w:rsidR="006728AF">
        <w:t>efinitions</w:t>
      </w:r>
      <w:bookmarkEnd w:id="5"/>
      <w:r w:rsidR="00091891">
        <w:t xml:space="preserve"> </w:t>
      </w:r>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78E4A93D" wp14:editId="773D780D">
                <wp:simplePos x="0" y="0"/>
                <wp:positionH relativeFrom="column">
                  <wp:posOffset>1905</wp:posOffset>
                </wp:positionH>
                <wp:positionV relativeFrom="paragraph">
                  <wp:posOffset>55880</wp:posOffset>
                </wp:positionV>
                <wp:extent cx="6245352" cy="1333500"/>
                <wp:effectExtent l="95250" t="76200" r="117475" b="152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3335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C2DF0" w:rsidRPr="00871F8B" w:rsidRDefault="008C2DF0" w:rsidP="0001318D">
                            <w:pPr>
                              <w:pStyle w:val="Heading3"/>
                              <w:spacing w:after="120"/>
                              <w:rPr>
                                <w:rFonts w:cs="Arial"/>
                                <w:sz w:val="26"/>
                                <w:szCs w:val="26"/>
                              </w:rPr>
                            </w:pPr>
                            <w:bookmarkStart w:id="6" w:name="_Toc414961968"/>
                            <w:r w:rsidRPr="00871F8B">
                              <w:rPr>
                                <w:rFonts w:cs="Arial"/>
                                <w:sz w:val="26"/>
                                <w:szCs w:val="26"/>
                              </w:rPr>
                              <w:t>Guidance</w:t>
                            </w:r>
                            <w:bookmarkEnd w:id="6"/>
                          </w:p>
                          <w:p w:rsidR="008C2DF0" w:rsidRDefault="008C2DF0" w:rsidP="0001318D">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 xml:space="preserve">guidance document. Only the definitions relevant to the sustainable </w:t>
                            </w:r>
                            <w:r>
                              <w:rPr>
                                <w:szCs w:val="22"/>
                              </w:rPr>
                              <w:t>cleaning supplies</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4pt;width:491.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" fillcolor="#ebf1de" strokecolor="#ebf1de">
                <v:shadow on="t" color="black" opacity="26214f" origin=",-.5" offset="0,3pt"/>
                <v:textbox>
                  <w:txbxContent>
                    <w:p w:rsidR="008C2DF0" w:rsidRPr="00871F8B" w:rsidRDefault="008C2DF0" w:rsidP="0001318D">
                      <w:pPr>
                        <w:pStyle w:val="Heading3"/>
                        <w:spacing w:after="120"/>
                        <w:rPr>
                          <w:rFonts w:cs="Arial"/>
                          <w:sz w:val="26"/>
                          <w:szCs w:val="26"/>
                        </w:rPr>
                      </w:pPr>
                      <w:bookmarkStart w:id="9" w:name="_Toc414961968"/>
                      <w:r w:rsidRPr="00871F8B">
                        <w:rPr>
                          <w:rFonts w:cs="Arial"/>
                          <w:sz w:val="26"/>
                          <w:szCs w:val="26"/>
                        </w:rPr>
                        <w:t>Guidance</w:t>
                      </w:r>
                      <w:bookmarkEnd w:id="9"/>
                    </w:p>
                    <w:p w:rsidR="008C2DF0" w:rsidRDefault="008C2DF0" w:rsidP="0001318D">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 xml:space="preserve">guidance document. Only the definitions relevant to the sustainable </w:t>
                      </w:r>
                      <w:r>
                        <w:rPr>
                          <w:szCs w:val="22"/>
                        </w:rPr>
                        <w:t>cleaning supplies</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Pr="0001318D" w:rsidRDefault="00E80904" w:rsidP="0001318D">
      <w:pPr>
        <w:pStyle w:val="Heading3"/>
        <w:spacing w:after="120"/>
      </w:pPr>
    </w:p>
    <w:p w:rsidR="00DB1483" w:rsidRPr="00240319" w:rsidRDefault="00B97ADB" w:rsidP="00240319">
      <w:pPr>
        <w:pStyle w:val="Heading3"/>
      </w:pPr>
      <w:bookmarkStart w:id="7" w:name="_Toc414961969"/>
      <w:r>
        <w:t>Language to Insert into Statement of Work</w:t>
      </w:r>
      <w:bookmarkEnd w:id="7"/>
    </w:p>
    <w:p w:rsidR="00693F14" w:rsidRPr="00693F14" w:rsidRDefault="00693F14" w:rsidP="00693F14">
      <w:pPr>
        <w:spacing w:after="120" w:line="240" w:lineRule="auto"/>
        <w:ind w:firstLine="360"/>
        <w:jc w:val="left"/>
        <w:rPr>
          <w:rFonts w:ascii="Times New Roman" w:hAnsi="Times New Roman"/>
          <w:sz w:val="24"/>
          <w:szCs w:val="20"/>
        </w:rPr>
      </w:pPr>
      <w:r w:rsidRPr="00693F14">
        <w:rPr>
          <w:rFonts w:ascii="Times New Roman" w:hAnsi="Times New Roman"/>
          <w:sz w:val="24"/>
          <w:szCs w:val="20"/>
        </w:rPr>
        <w:t>T</w:t>
      </w:r>
      <w:r w:rsidR="00036877">
        <w:rPr>
          <w:rFonts w:ascii="Times New Roman" w:hAnsi="Times New Roman"/>
          <w:sz w:val="24"/>
          <w:szCs w:val="20"/>
        </w:rPr>
        <w:t>hese terms when used in this solicitation</w:t>
      </w:r>
      <w:r w:rsidRPr="00693F14">
        <w:rPr>
          <w:rFonts w:ascii="Times New Roman" w:hAnsi="Times New Roman"/>
          <w:sz w:val="24"/>
          <w:szCs w:val="20"/>
        </w:rPr>
        <w:t xml:space="preserve"> have the following meanings:</w:t>
      </w:r>
    </w:p>
    <w:p w:rsidR="003E384D" w:rsidRDefault="003E384D" w:rsidP="003E384D">
      <w:pPr>
        <w:pStyle w:val="RFPNormal"/>
      </w:pPr>
      <w:r w:rsidRPr="003E384D">
        <w:rPr>
          <w:b/>
        </w:rPr>
        <w:t>Active ingredient</w:t>
      </w:r>
      <w:r>
        <w:t xml:space="preserve"> refers to</w:t>
      </w:r>
      <w:r w:rsidRPr="003E384D">
        <w:t xml:space="preserve"> the chemical</w:t>
      </w:r>
      <w:r>
        <w:t>(</w:t>
      </w:r>
      <w:r w:rsidRPr="003E384D">
        <w:t>s</w:t>
      </w:r>
      <w:r>
        <w:t>)</w:t>
      </w:r>
      <w:r w:rsidRPr="003E384D">
        <w:t xml:space="preserve"> in </w:t>
      </w:r>
      <w:r w:rsidR="006B118E">
        <w:t>disinfectant</w:t>
      </w:r>
      <w:r>
        <w:t xml:space="preserve"> and sanitizer </w:t>
      </w:r>
      <w:r w:rsidRPr="003E384D">
        <w:t xml:space="preserve">products that </w:t>
      </w:r>
      <w:r>
        <w:t xml:space="preserve">reduce or eliminate pathogens or organisms of concern. </w:t>
      </w:r>
      <w:r w:rsidRPr="003E384D">
        <w:t xml:space="preserve"> </w:t>
      </w:r>
      <w:r>
        <w:t>Disinfect</w:t>
      </w:r>
      <w:r w:rsidR="006B118E">
        <w:t>ant</w:t>
      </w:r>
      <w:r>
        <w:t xml:space="preserve"> and sanitizer</w:t>
      </w:r>
      <w:r w:rsidRPr="003E384D">
        <w:t xml:space="preserve"> product labels include the name of each active ingredient and its concentration in the product</w:t>
      </w:r>
      <w:r>
        <w:t xml:space="preserve"> as a requirement of the Federal Insecticide and Fungicide Act.</w:t>
      </w:r>
    </w:p>
    <w:p w:rsidR="0084620C" w:rsidRPr="0084620C" w:rsidRDefault="0084620C" w:rsidP="003E384D">
      <w:pPr>
        <w:pStyle w:val="RFPNormal"/>
      </w:pPr>
      <w:r>
        <w:rPr>
          <w:b/>
        </w:rPr>
        <w:t xml:space="preserve">Antimicrobial mold and mildew cleaner </w:t>
      </w:r>
      <w:r>
        <w:t xml:space="preserve">refers to a type of disinfecting product designed to eliminate specific types of mold or mildew. </w:t>
      </w:r>
    </w:p>
    <w:p w:rsidR="000E2D84" w:rsidRPr="00E06A17" w:rsidRDefault="000E2D84" w:rsidP="000E2D84">
      <w:pPr>
        <w:pStyle w:val="RFPNormal"/>
      </w:pPr>
      <w:r>
        <w:rPr>
          <w:b/>
        </w:rPr>
        <w:t>ASTM D6400</w:t>
      </w:r>
      <w:r>
        <w:t xml:space="preserve"> is a standard developed by ASTM International (</w:t>
      </w:r>
      <w:hyperlink r:id="rId54" w:history="1">
        <w:r w:rsidRPr="00A133B3">
          <w:rPr>
            <w:rStyle w:val="Hyperlink"/>
          </w:rPr>
          <w:t>http://www.astm.org</w:t>
        </w:r>
      </w:hyperlink>
      <w:r>
        <w:t>) for plastics and products made from plastics that are designed to be composted in municipal and industrial composting facilities. The standard requires materials that can be verified to decompose</w:t>
      </w:r>
      <w:r w:rsidRPr="00153908">
        <w:t xml:space="preserve"> without leaving behind harmful toxics or plastic residues.</w:t>
      </w:r>
      <w:r>
        <w:t xml:space="preserve"> </w:t>
      </w:r>
    </w:p>
    <w:p w:rsidR="000E2D84" w:rsidRPr="00113155" w:rsidRDefault="000E2D84" w:rsidP="000E2D84">
      <w:pPr>
        <w:pStyle w:val="RFPNormal"/>
      </w:pPr>
      <w:r>
        <w:rPr>
          <w:b/>
        </w:rPr>
        <w:t>Bathroom cleaners</w:t>
      </w:r>
      <w:r>
        <w:t xml:space="preserve"> include products that are designed to clean hard surfaces in restrooms such as floors, sinks, counters, walls, toilets, urinals, and tile. This product category also includes deodorizers typically found in restrooms.   </w:t>
      </w:r>
    </w:p>
    <w:p w:rsidR="000E2D84" w:rsidRPr="003757BA" w:rsidRDefault="000E2D84" w:rsidP="000E2D84">
      <w:pPr>
        <w:pStyle w:val="RFPNormal"/>
      </w:pPr>
      <w:r>
        <w:rPr>
          <w:b/>
        </w:rPr>
        <w:t xml:space="preserve">Biodegradable </w:t>
      </w:r>
      <w:r>
        <w:t xml:space="preserve">refers to a product’s ability to break down into smaller parts through naturally occurring microorganisms (e.g., bacteria) and return to nature within a reasonably short time period and without harming the environment. </w:t>
      </w:r>
    </w:p>
    <w:p w:rsidR="000E2D84" w:rsidRPr="00BF2703" w:rsidRDefault="000E2D84" w:rsidP="000E2D84">
      <w:pPr>
        <w:pStyle w:val="RFPNormal"/>
      </w:pPr>
      <w:r>
        <w:rPr>
          <w:b/>
        </w:rPr>
        <w:t>Biodegradable Products Institute (BPI)</w:t>
      </w:r>
      <w:r>
        <w:t xml:space="preserve"> is a non-profit association that educates manufacturers, legislators, and consumers about the importance of scientifically-based standards for compostable materials. BPI compostable bags are certified to the ASTM D6400 standard. More information about BPI and ASTM D6400 can be found at: </w:t>
      </w:r>
      <w:hyperlink r:id="rId55" w:history="1">
        <w:r w:rsidRPr="00A133B3">
          <w:rPr>
            <w:rStyle w:val="Hyperlink"/>
          </w:rPr>
          <w:t>http://www.bpiworld.org/</w:t>
        </w:r>
      </w:hyperlink>
      <w:r>
        <w:t>.</w:t>
      </w:r>
    </w:p>
    <w:p w:rsidR="000E2D84" w:rsidRDefault="000E2D84" w:rsidP="000E2D84">
      <w:pPr>
        <w:pStyle w:val="RFPNormal"/>
      </w:pPr>
      <w:r>
        <w:rPr>
          <w:b/>
        </w:rPr>
        <w:t>Carpet cleaners</w:t>
      </w:r>
      <w:r>
        <w:t xml:space="preserve"> include products that are used to perform routine cleaning or spot cleaning of carpets, rugs, and upholstery. This category includes, but is not limited to, products that use shampooing, dry foam, absorption, and wet extraction.</w:t>
      </w:r>
    </w:p>
    <w:p w:rsidR="00107AF9" w:rsidRDefault="0001318D" w:rsidP="000E2D84">
      <w:pPr>
        <w:pStyle w:val="RFPNormal"/>
      </w:pPr>
      <w:r>
        <w:rPr>
          <w:b/>
        </w:rPr>
        <w:t>Closed dilution-control s</w:t>
      </w:r>
      <w:r w:rsidR="007F3118" w:rsidRPr="007F3118">
        <w:rPr>
          <w:b/>
        </w:rPr>
        <w:t>ystem</w:t>
      </w:r>
      <w:r w:rsidR="007F3118">
        <w:t xml:space="preserve"> refers to a system that controls the dilution of a concentrate</w:t>
      </w:r>
      <w:r w:rsidR="008C2DF0">
        <w:t>d</w:t>
      </w:r>
      <w:r w:rsidR="007F3118">
        <w:t xml:space="preserve"> product so that the undiluted product cannot be practically accessed by users</w:t>
      </w:r>
      <w:r w:rsidR="008C2DF0">
        <w:t>. One component of a closed-dilution control system is spill-resistant packaging – packaging that requires coupling to a specially designed device in order to dispense the product.</w:t>
      </w:r>
    </w:p>
    <w:p w:rsidR="00FC6C57" w:rsidRPr="00542B77" w:rsidRDefault="00FC6C57" w:rsidP="008826AD">
      <w:pPr>
        <w:pStyle w:val="RFPNormal"/>
      </w:pPr>
      <w:r w:rsidRPr="005A641C">
        <w:rPr>
          <w:b/>
        </w:rPr>
        <w:t>Compost</w:t>
      </w:r>
      <w:r w:rsidRPr="005A641C">
        <w:t xml:space="preserve"> refers to a stable, organic substance produced by a controlled decomposition process that can be used as a soil additive, fertilizer, growth media, or other benefic</w:t>
      </w:r>
      <w:r w:rsidR="00B97ADB">
        <w:t>ial use (Applicable Document #22</w:t>
      </w:r>
      <w:r w:rsidRPr="005A641C">
        <w:t>).</w:t>
      </w:r>
    </w:p>
    <w:p w:rsidR="000E2D84" w:rsidRDefault="000E2D84" w:rsidP="00FC6C57">
      <w:pPr>
        <w:pStyle w:val="RFPNormal"/>
      </w:pPr>
      <w:r>
        <w:rPr>
          <w:b/>
        </w:rPr>
        <w:t>Compostable</w:t>
      </w:r>
      <w:r>
        <w:t xml:space="preserve"> refers to a product’s ability to biodegrade in a safe and timely manner during composting without any harmful effects on the quality of the compost</w:t>
      </w:r>
      <w:r w:rsidR="00B97ADB">
        <w:t xml:space="preserve"> (Applicable Document #22</w:t>
      </w:r>
      <w:r w:rsidR="00FC6C57" w:rsidRPr="005A641C">
        <w:t>).</w:t>
      </w:r>
    </w:p>
    <w:p w:rsidR="00FC6C57" w:rsidRDefault="00FC6C57" w:rsidP="00FC6C57">
      <w:pPr>
        <w:pStyle w:val="RFPNormal"/>
      </w:pPr>
      <w:r>
        <w:rPr>
          <w:b/>
        </w:rPr>
        <w:t>Composting</w:t>
      </w:r>
      <w:r>
        <w:t xml:space="preserve"> refers to the series of activities, including separation, collection, and processing, through which materials are recovered or otherwise diverted from the solid waste steam for conversion into compost (Applicable Document #23). </w:t>
      </w:r>
    </w:p>
    <w:p w:rsidR="00FC6C57" w:rsidRPr="00FC6C57" w:rsidRDefault="00FC6C57" w:rsidP="00FC6C57">
      <w:pPr>
        <w:pStyle w:val="RFPNormal"/>
        <w:spacing w:line="276" w:lineRule="auto"/>
      </w:pPr>
      <w:r>
        <w:rPr>
          <w:b/>
        </w:rPr>
        <w:t xml:space="preserve">Composting bin liners </w:t>
      </w:r>
      <w:r>
        <w:t>refer to bags used to collect, contain, and transport materials to a composting facility.</w:t>
      </w:r>
    </w:p>
    <w:p w:rsidR="000E2D84" w:rsidRDefault="000E2D84" w:rsidP="000E2D84">
      <w:pPr>
        <w:pStyle w:val="RFPNormal"/>
      </w:pPr>
      <w:r w:rsidRPr="00D248EB">
        <w:rPr>
          <w:b/>
        </w:rPr>
        <w:t>Comprehensive Procurement Guidelines</w:t>
      </w:r>
      <w:r>
        <w:rPr>
          <w:b/>
        </w:rPr>
        <w:t xml:space="preserve"> (CPG)</w:t>
      </w:r>
      <w:r>
        <w:t xml:space="preserve"> refers to standards for recovered and postconsumer recycled content adopted by the United States Environmental Protection Agency (EPA). Guidelines for janitorial paper and other products are available on EPA’s website: </w:t>
      </w:r>
      <w:hyperlink r:id="rId56" w:history="1">
        <w:r w:rsidRPr="005F71B2">
          <w:rPr>
            <w:rStyle w:val="Hyperlink"/>
          </w:rPr>
          <w:t>http://www.epa.gov/epawaste/conserve/tools/cpg/</w:t>
        </w:r>
      </w:hyperlink>
      <w:r>
        <w:t xml:space="preserve">. </w:t>
      </w:r>
    </w:p>
    <w:p w:rsidR="007F3118" w:rsidRDefault="00F113CF" w:rsidP="007F3118">
      <w:pPr>
        <w:pStyle w:val="RFPNormal"/>
      </w:pPr>
      <w:r w:rsidRPr="00693F14">
        <w:rPr>
          <w:b/>
        </w:rPr>
        <w:t>Concentrate</w:t>
      </w:r>
      <w:r w:rsidRPr="00693F14">
        <w:t xml:space="preserve"> refers to a product that, as sold, must be diluted by water prior to its intended use. </w:t>
      </w:r>
    </w:p>
    <w:p w:rsidR="00F113CF" w:rsidRPr="00B3106A" w:rsidRDefault="00F113CF" w:rsidP="00F113CF">
      <w:pPr>
        <w:pStyle w:val="RFPNormal"/>
      </w:pPr>
      <w:r w:rsidRPr="00B3106A">
        <w:rPr>
          <w:b/>
        </w:rPr>
        <w:t>Disinfectant</w:t>
      </w:r>
      <w:r>
        <w:rPr>
          <w:b/>
        </w:rPr>
        <w:t xml:space="preserve"> </w:t>
      </w:r>
      <w:r w:rsidRPr="00C119A7">
        <w:t>refers to a subst</w:t>
      </w:r>
      <w:r>
        <w:t xml:space="preserve">ance, or mixture of substances </w:t>
      </w:r>
      <w:r w:rsidRPr="00C119A7">
        <w:t>that destroys or irreversibly inactivates bacteria, fungi and viruses, but not necessarily their spores (Applicable Documents #</w:t>
      </w:r>
      <w:r>
        <w:t>24, 25</w:t>
      </w:r>
      <w:r w:rsidRPr="00C119A7">
        <w:t xml:space="preserve">).  </w:t>
      </w:r>
    </w:p>
    <w:p w:rsidR="00F113CF" w:rsidRPr="00F113CF" w:rsidRDefault="00F113CF" w:rsidP="00F113CF">
      <w:pPr>
        <w:pStyle w:val="RFPNormal"/>
        <w:rPr>
          <w:rFonts w:ascii="Calibri" w:hAnsi="Calibri"/>
          <w:color w:val="000000"/>
          <w:kern w:val="28"/>
          <w:sz w:val="20"/>
          <w:szCs w:val="20"/>
          <w14:cntxtAlts/>
        </w:rPr>
      </w:pPr>
      <w:r w:rsidRPr="00693F14">
        <w:rPr>
          <w:b/>
        </w:rPr>
        <w:t>Design for Environment</w:t>
      </w:r>
      <w:r w:rsidRPr="00693F14">
        <w:t xml:space="preserve"> </w:t>
      </w:r>
      <w:r>
        <w:t>(</w:t>
      </w:r>
      <w:proofErr w:type="spellStart"/>
      <w:r>
        <w:t>DfE</w:t>
      </w:r>
      <w:proofErr w:type="spellEnd"/>
      <w:r>
        <w:t>) is the former name of the Safer Choice</w:t>
      </w:r>
      <w:r w:rsidRPr="00693F14">
        <w:t xml:space="preserve"> program managed by EPA that screens products for potential human and environmental hazards and labels products with ingredients that pose the least concern among chemicals in their class. A variety of cleaning products carry the </w:t>
      </w:r>
      <w:r w:rsidR="00727029">
        <w:t xml:space="preserve">Safer Choice or </w:t>
      </w:r>
      <w:proofErr w:type="spellStart"/>
      <w:r w:rsidRPr="00693F14">
        <w:t>DfE</w:t>
      </w:r>
      <w:proofErr w:type="spellEnd"/>
      <w:r w:rsidRPr="00693F14">
        <w:t xml:space="preserve"> logo, including: all-purpose cleaners; carpet cleaners; floor cleaners, finishers, and strippers; hand soaps; toilet bowl cleaners; and window/glass cleaners. A list of labeled products is available on EPA’s website</w:t>
      </w:r>
      <w:r w:rsidRPr="00F113CF">
        <w:t xml:space="preserve">: </w:t>
      </w:r>
      <w:hyperlink r:id="rId57" w:history="1">
        <w:r w:rsidRPr="00F113CF">
          <w:rPr>
            <w:color w:val="0000FF"/>
            <w:kern w:val="28"/>
            <w:u w:val="single"/>
            <w14:cntxtAlts/>
          </w:rPr>
          <w:t>http://www2.epa.gov/saferchoice/products.</w:t>
        </w:r>
      </w:hyperlink>
    </w:p>
    <w:p w:rsidR="000E2D84" w:rsidRDefault="000E2D84" w:rsidP="00F113CF">
      <w:pPr>
        <w:pStyle w:val="RFPNormal"/>
      </w:pPr>
      <w:proofErr w:type="spellStart"/>
      <w:r w:rsidRPr="00DF630F">
        <w:rPr>
          <w:b/>
        </w:rPr>
        <w:t>EcoLogo</w:t>
      </w:r>
      <w:proofErr w:type="spellEnd"/>
      <w:r w:rsidRPr="00DF630F">
        <w:rPr>
          <w:b/>
        </w:rPr>
        <w:t xml:space="preserve"> </w:t>
      </w:r>
      <w:r w:rsidRPr="00DF630F">
        <w:t xml:space="preserve">certifications are managed by UL, a global safety science company. Similar to Green Seal, </w:t>
      </w:r>
      <w:proofErr w:type="spellStart"/>
      <w:r w:rsidRPr="00DF630F">
        <w:t>EcoLogo</w:t>
      </w:r>
      <w:proofErr w:type="spellEnd"/>
      <w:r w:rsidRPr="00DF630F">
        <w:t xml:space="preserve"> certifies cleaning and other types of products based on scientific testing and third-party audits. Relevant standards include: UL2784/CCD-104: Hand Cleaners; UL2796/CCD 107: Odor Control Products; UL2792/CCD-110: Cleaning and Degreasing Compounds; UL2759/CCD-146: </w:t>
      </w:r>
      <w:proofErr w:type="spellStart"/>
      <w:r w:rsidRPr="00DF630F">
        <w:t>Hardsurface</w:t>
      </w:r>
      <w:proofErr w:type="spellEnd"/>
      <w:r w:rsidRPr="00DF630F">
        <w:t xml:space="preserve"> Cleaners; UL2777/CCD-147: Hard Floor Care Products; UL2795/CCD-148: Carpet and Upholstery Cleaners; UL2783/CCD-170: Instant Hand Antiseptics; and UL175: Sanitary Paper Products. Compliant products are listed in UL’s </w:t>
      </w:r>
      <w:hyperlink r:id="rId58" w:history="1">
        <w:r w:rsidRPr="00DF630F">
          <w:rPr>
            <w:rStyle w:val="Hyperlink"/>
          </w:rPr>
          <w:t>Sustainable Product Guide</w:t>
        </w:r>
      </w:hyperlink>
      <w:r>
        <w:t xml:space="preserve">. </w:t>
      </w:r>
    </w:p>
    <w:p w:rsidR="0046297B" w:rsidRPr="002A5F2B" w:rsidRDefault="0046297B" w:rsidP="002A5F2B">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59" w:history="1">
        <w:r w:rsidRPr="00D41C35">
          <w:rPr>
            <w:rStyle w:val="Hyperlink"/>
          </w:rPr>
          <w:t>http://ocp.dc.gov/page/district-columbia-sustainable-specifications</w:t>
        </w:r>
      </w:hyperlink>
      <w:r>
        <w:t xml:space="preserve">. </w:t>
      </w:r>
      <w:r w:rsidRPr="00E057BA">
        <w:t>(Applicable Documents # 1, 2, and 3).</w:t>
      </w:r>
      <w:r>
        <w:rPr>
          <w:color w:val="FF0000"/>
        </w:rPr>
        <w:t xml:space="preserve"> </w:t>
      </w:r>
    </w:p>
    <w:p w:rsidR="000E2D84" w:rsidRDefault="000E2D84" w:rsidP="000E2D84">
      <w:pPr>
        <w:pStyle w:val="RFPNormal"/>
      </w:pPr>
      <w:r>
        <w:rPr>
          <w:b/>
        </w:rPr>
        <w:t>Floor cleaners, strippers, sealers, and finishes</w:t>
      </w:r>
      <w:r>
        <w:t xml:space="preserve"> include the following product types: (1) Floor cleaners refer to products that are designed to clean flooring surfaces. (2) Floor finishes and sealers include products that are used to polish, protect, and/or fill in pours and crevices in floor surfaces by applying a protective coating. (3) Floor strippers include products that are designed to remove floor finish.</w:t>
      </w:r>
    </w:p>
    <w:p w:rsidR="00F113CF" w:rsidRDefault="00F113CF" w:rsidP="00677B59">
      <w:pPr>
        <w:pStyle w:val="RFPNormal"/>
      </w:pPr>
      <w:r w:rsidRPr="00F113CF">
        <w:rPr>
          <w:b/>
        </w:rPr>
        <w:t>Furniture polish</w:t>
      </w:r>
      <w:r w:rsidRPr="00F113CF">
        <w:t xml:space="preserve"> refers to fluid that is designed to clean, refine, or protect furniture through polishing. </w:t>
      </w:r>
    </w:p>
    <w:p w:rsidR="000E2D84" w:rsidRPr="00903292" w:rsidRDefault="000E2D84" w:rsidP="000E2D84">
      <w:pPr>
        <w:pStyle w:val="RFPNormal"/>
      </w:pPr>
      <w:r>
        <w:rPr>
          <w:b/>
        </w:rPr>
        <w:t>General purpose (all purpose) cleaners and degreasers</w:t>
      </w:r>
      <w:r>
        <w:t xml:space="preserve"> include products used for routine cleaning of hard surfaces, such as concrete, tile, or stone. This category also includes degreasing agents for cleaning routine soils found in an institutional, office, or school setting.  </w:t>
      </w:r>
    </w:p>
    <w:p w:rsidR="000E2D84" w:rsidRDefault="000E2D84" w:rsidP="000E2D84">
      <w:pPr>
        <w:pStyle w:val="RFPNormal"/>
      </w:pPr>
      <w:r>
        <w:rPr>
          <w:b/>
        </w:rPr>
        <w:t>Glass, mirror, and window cleaners</w:t>
      </w:r>
      <w:r>
        <w:t xml:space="preserve"> include products used to clean windows, glass, and mirrored surfaces.</w:t>
      </w:r>
    </w:p>
    <w:p w:rsidR="00F113CF" w:rsidRPr="00A54849" w:rsidRDefault="00F113CF" w:rsidP="00F113CF">
      <w:pPr>
        <w:pStyle w:val="RFPNormal"/>
      </w:pPr>
      <w:r w:rsidRPr="00693F14">
        <w:rPr>
          <w:b/>
        </w:rPr>
        <w:t>Graffiti remover</w:t>
      </w:r>
      <w:r w:rsidRPr="00693F14">
        <w:t xml:space="preserve"> refers to products used to remove graffiti (including but not limited to paint markings) from stone, brick, concrete, and other non-cloth and non-fabric surfaces.</w:t>
      </w:r>
    </w:p>
    <w:p w:rsidR="000E2D84" w:rsidRDefault="000E2D84" w:rsidP="000E2D84">
      <w:pPr>
        <w:pStyle w:val="RFPNormal"/>
        <w:rPr>
          <w:rStyle w:val="Hyperlink"/>
        </w:rPr>
      </w:pPr>
      <w:r w:rsidRPr="00DF630F">
        <w:rPr>
          <w:b/>
        </w:rPr>
        <w:t>Green Seal</w:t>
      </w:r>
      <w:r w:rsidRPr="00DF630F">
        <w:t xml:space="preserve"> is a non-profit standard-setting organization certifying a range of products and services. </w:t>
      </w:r>
      <w:r w:rsidRPr="000B4A60">
        <w:t>Green Seal standards and certification</w:t>
      </w:r>
      <w:r>
        <w:t>s</w:t>
      </w:r>
      <w:r w:rsidRPr="000B4A60">
        <w:t xml:space="preserve"> are based on scientific testing and independent aud</w:t>
      </w:r>
      <w:r>
        <w:t>its</w:t>
      </w:r>
      <w:r w:rsidRPr="00DF630F">
        <w:t xml:space="preserve">. Relevant standards include: GS-01: Sanitary Paper Products; GS-34: Cleaning and Degreasing Agents; GS-37: Cleaning Products for Industrial and Institutional Use; GS-40: Floor-Care Products; GS-41: Hand Cleaners; and GS-53: Specialty Cleaning Products. Certified products are listed on the Green Seal </w:t>
      </w:r>
      <w:hyperlink r:id="rId60" w:history="1">
        <w:r w:rsidRPr="00DF630F">
          <w:rPr>
            <w:rStyle w:val="Hyperlink"/>
          </w:rPr>
          <w:t>website</w:t>
        </w:r>
      </w:hyperlink>
      <w:r w:rsidRPr="00DF630F">
        <w:rPr>
          <w:rStyle w:val="Hyperlink"/>
        </w:rPr>
        <w:t>.</w:t>
      </w:r>
    </w:p>
    <w:p w:rsidR="00F113CF" w:rsidRPr="00DF630F" w:rsidRDefault="00F113CF" w:rsidP="00F113CF">
      <w:pPr>
        <w:pStyle w:val="RFPNormal"/>
      </w:pPr>
      <w:r w:rsidRPr="00693F14">
        <w:rPr>
          <w:b/>
        </w:rPr>
        <w:t>Gum remover</w:t>
      </w:r>
      <w:r w:rsidRPr="00693F14">
        <w:t xml:space="preserve"> refers to products designed to remove chewing gum from carpets, floors, walls, furniture, and upholstery.</w:t>
      </w:r>
    </w:p>
    <w:p w:rsidR="000E2D84" w:rsidRPr="00F93C10" w:rsidRDefault="000E2D84" w:rsidP="000E2D84">
      <w:pPr>
        <w:pStyle w:val="RFPNormal"/>
      </w:pPr>
      <w:r>
        <w:rPr>
          <w:b/>
        </w:rPr>
        <w:t>Hand soaps, hand cleaners, and hand sanitizers</w:t>
      </w:r>
      <w:r>
        <w:t xml:space="preserve"> include products that are designed for routine hand cleaning in schools, offices, and other public buildings.</w:t>
      </w:r>
    </w:p>
    <w:p w:rsidR="000E2D84" w:rsidRDefault="000E2D84" w:rsidP="000E2D84">
      <w:pPr>
        <w:pStyle w:val="RFPNormal"/>
      </w:pPr>
      <w:r>
        <w:rPr>
          <w:b/>
        </w:rPr>
        <w:t>High-efficiency particulate air (HEPA)</w:t>
      </w:r>
      <w:r>
        <w:t xml:space="preserve"> refers to an air filter </w:t>
      </w:r>
      <w:r w:rsidRPr="004E1A9E">
        <w:t>designed according to federal standards</w:t>
      </w:r>
      <w:r>
        <w:t xml:space="preserve"> to remove </w:t>
      </w:r>
      <w:r w:rsidRPr="00B10280">
        <w:t>99.97% of airborne particles measuring 0.3 micrometers in diameter</w:t>
      </w:r>
      <w:r>
        <w:t>.</w:t>
      </w:r>
      <w:r w:rsidRPr="00B10280">
        <w:t xml:space="preserve"> </w:t>
      </w:r>
      <w:r>
        <w:t>H</w:t>
      </w:r>
      <w:r w:rsidRPr="00954F47">
        <w:t>EPA vacuum</w:t>
      </w:r>
      <w:r>
        <w:t xml:space="preserve"> cleaner</w:t>
      </w:r>
      <w:r w:rsidRPr="00954F47">
        <w:t>s trap dust and other irritants, improving indoor air quality.</w:t>
      </w:r>
      <w:r>
        <w:t xml:space="preserve"> </w:t>
      </w:r>
    </w:p>
    <w:p w:rsidR="00F113CF" w:rsidRPr="008E03F0" w:rsidRDefault="00F113CF" w:rsidP="00F113CF">
      <w:pPr>
        <w:pStyle w:val="RFPNormal"/>
      </w:pPr>
      <w:r w:rsidRPr="00693F14">
        <w:rPr>
          <w:b/>
        </w:rPr>
        <w:t>Lime and scale removers</w:t>
      </w:r>
      <w:r w:rsidRPr="00693F14">
        <w:t xml:space="preserve"> are products designed to remove the alkaline (a chalky mineral deposit) resulting from water use in locations such as showers, tubs, sinks, and toilets. </w:t>
      </w:r>
    </w:p>
    <w:p w:rsidR="000E2D84" w:rsidRDefault="000E2D84" w:rsidP="000E2D84">
      <w:pPr>
        <w:pStyle w:val="RFPNormal"/>
      </w:pPr>
      <w:r>
        <w:rPr>
          <w:b/>
        </w:rPr>
        <w:t>Material Safety Data Sheet (MSDS)</w:t>
      </w:r>
      <w:r>
        <w:t xml:space="preserve"> refers to a document that contains information on the potential hazards of a chemical product and how to work safely with the product. The MSDS also contains information on the use, storage, and handling of the hazardous material, and how to respond in case of an accident or spill. The MSDS contains much more information about the material than the product label. However, it is important to note that the MSDS may not list every human and environmental impact associated with the product.</w:t>
      </w:r>
    </w:p>
    <w:p w:rsidR="00F113CF" w:rsidRDefault="00F113CF" w:rsidP="00F113CF">
      <w:pPr>
        <w:pStyle w:val="RFPNormal"/>
      </w:pPr>
      <w:r w:rsidRPr="00693F14">
        <w:rPr>
          <w:b/>
        </w:rPr>
        <w:t xml:space="preserve">Metal polish </w:t>
      </w:r>
      <w:r w:rsidRPr="00693F14">
        <w:t xml:space="preserve">refers to cleaners and polishes that are used to clean, shine, and protect chrome, brass, and other metal surfaces. </w:t>
      </w:r>
    </w:p>
    <w:p w:rsidR="000E2D84" w:rsidRDefault="000E2D84" w:rsidP="000E2D84">
      <w:pPr>
        <w:pStyle w:val="RFPNormal"/>
      </w:pPr>
      <w:r>
        <w:rPr>
          <w:b/>
        </w:rPr>
        <w:t>Microfiber</w:t>
      </w:r>
      <w:r>
        <w:t xml:space="preserve"> refers to a fiber that is approximately 1/16th the diameter of a human hair and weighs less than one denier. Microfiber mops require less water and chemicals than conventional mops and cloths.</w:t>
      </w:r>
    </w:p>
    <w:p w:rsidR="000C780E" w:rsidRPr="000C780E" w:rsidRDefault="000C780E" w:rsidP="000E2D84">
      <w:pPr>
        <w:pStyle w:val="RFPNormal"/>
      </w:pPr>
      <w:r>
        <w:rPr>
          <w:b/>
        </w:rPr>
        <w:t xml:space="preserve">Non-food contact surface </w:t>
      </w:r>
      <w:r>
        <w:t xml:space="preserve">refers to a surface where food is not prepared, consumed, and does not normally come into contact with food. </w:t>
      </w:r>
    </w:p>
    <w:p w:rsidR="000E2D84" w:rsidRPr="00B71843" w:rsidRDefault="000E2D84" w:rsidP="000E2D84">
      <w:pPr>
        <w:pStyle w:val="RFPNormal"/>
        <w:rPr>
          <w:b/>
        </w:rPr>
      </w:pPr>
      <w:r w:rsidRPr="00B71843">
        <w:rPr>
          <w:b/>
        </w:rPr>
        <w:t xml:space="preserve">Postconsumer recycled content (PCRC) </w:t>
      </w:r>
      <w:r w:rsidRPr="00B71843">
        <w:t xml:space="preserve">indicates the amount of a product that was </w:t>
      </w:r>
      <w:r w:rsidR="0001318D">
        <w:t>made</w:t>
      </w:r>
      <w:r w:rsidRPr="00B71843">
        <w:t xml:space="preserve"> from postconsumer waste.   </w:t>
      </w:r>
    </w:p>
    <w:p w:rsidR="000E2D84" w:rsidRDefault="000E2D84" w:rsidP="000E2D84">
      <w:pPr>
        <w:pStyle w:val="RFPNormal"/>
      </w:pPr>
      <w:r w:rsidRPr="00B71843">
        <w:rPr>
          <w:b/>
        </w:rPr>
        <w:t xml:space="preserve">Postconsumer waste </w:t>
      </w:r>
      <w:r w:rsidRPr="00B71843">
        <w:t>describes wast</w:t>
      </w:r>
      <w:r>
        <w:t>e</w:t>
      </w:r>
      <w:r w:rsidRPr="00B71843">
        <w:t xml:space="preserve"> from finished products, packages, or materials generated by a business or consumer that have served their intended end uses and that have been recovered from or otherwise diverted from the waste stream for </w:t>
      </w:r>
      <w:r>
        <w:t>purposes</w:t>
      </w:r>
      <w:r w:rsidRPr="00B71843">
        <w:t xml:space="preserve"> of recycling</w:t>
      </w:r>
      <w:r>
        <w:t>.</w:t>
      </w:r>
      <w:r w:rsidRPr="00B71843">
        <w:t xml:space="preserve"> See EPA’s definition of postconsumer fiber at </w:t>
      </w:r>
      <w:hyperlink r:id="rId61" w:history="1">
        <w:r w:rsidRPr="00B71843">
          <w:rPr>
            <w:rStyle w:val="Hyperlink"/>
          </w:rPr>
          <w:t>www.epa.gov/waste/conserve/tools/cpg/products/define.htm</w:t>
        </w:r>
      </w:hyperlink>
      <w:r w:rsidRPr="00B71843">
        <w:t>.</w:t>
      </w:r>
    </w:p>
    <w:p w:rsidR="007F3118" w:rsidRPr="007F3118" w:rsidRDefault="007F3118" w:rsidP="000E2D84">
      <w:pPr>
        <w:pStyle w:val="RFPNormal"/>
      </w:pPr>
      <w:r>
        <w:rPr>
          <w:b/>
        </w:rPr>
        <w:t xml:space="preserve">Practically accessed </w:t>
      </w:r>
      <w:r>
        <w:t xml:space="preserve">refers to packaging that allows for access/exposure of the product during routine handling of the package, such as while transferring from shipping cartons, after opening a cap or lid, or when connecting to the dispensing system. </w:t>
      </w:r>
    </w:p>
    <w:p w:rsidR="000E2D84" w:rsidRPr="000E2D84" w:rsidRDefault="000E2D84" w:rsidP="000E2D84">
      <w:pPr>
        <w:pStyle w:val="RFPNormal"/>
      </w:pPr>
      <w:r>
        <w:rPr>
          <w:b/>
        </w:rPr>
        <w:t xml:space="preserve">PVC </w:t>
      </w:r>
      <w:r>
        <w:t xml:space="preserve">(polyvinyl chloride or vinyl) </w:t>
      </w:r>
      <w:r w:rsidRPr="00083A87">
        <w:t>PVC is made from vinyl chloride and a variety of additives, often including a class of chemicals called phthalates. Many types of phthalates used to manufacture PVC are included on California’s Proposition 65 List for carcinogenicity and reproductive toxicity. Vinyl chloride, the base material used to make PVC, is classified as a human carcinogen by the U.S.</w:t>
      </w:r>
      <w:r>
        <w:t xml:space="preserve"> EPA. More information </w:t>
      </w:r>
      <w:r w:rsidRPr="00083A87">
        <w:t xml:space="preserve">is available at: </w:t>
      </w:r>
      <w:hyperlink r:id="rId62" w:history="1">
        <w:r w:rsidRPr="00791F43">
          <w:rPr>
            <w:rStyle w:val="Hyperlink"/>
          </w:rPr>
          <w:t>http://toxtown.nlm.nih.gov/text_version/chemicals.php?id=84</w:t>
        </w:r>
      </w:hyperlink>
    </w:p>
    <w:p w:rsidR="00FC6C57" w:rsidRDefault="00FC6C57" w:rsidP="00FC6C57">
      <w:pPr>
        <w:pStyle w:val="RFPNormal"/>
        <w:spacing w:line="276" w:lineRule="auto"/>
      </w:pPr>
      <w:r>
        <w:rPr>
          <w:b/>
        </w:rPr>
        <w:t xml:space="preserve">Recyclable </w:t>
      </w:r>
      <w:r>
        <w:t>refers to a</w:t>
      </w:r>
      <w:r w:rsidRPr="00607EF7">
        <w:t xml:space="preserve"> material, product, or package</w:t>
      </w:r>
      <w:r>
        <w:rPr>
          <w:b/>
        </w:rPr>
        <w:t xml:space="preserve"> </w:t>
      </w:r>
      <w:r w:rsidRPr="00607EF7">
        <w:t>made solely of materials t</w:t>
      </w:r>
      <w:r w:rsidRPr="000B0E03">
        <w:t>hat can be recycled using the</w:t>
      </w:r>
      <w:r w:rsidRPr="00607EF7">
        <w:t xml:space="preserve"> District’s recycling collection program</w:t>
      </w:r>
      <w:r>
        <w:t xml:space="preserve"> (Applicable Document #23)</w:t>
      </w:r>
      <w:r w:rsidRPr="00607EF7">
        <w:t>.</w:t>
      </w:r>
    </w:p>
    <w:p w:rsidR="00F113CF" w:rsidRDefault="00F113CF" w:rsidP="00F113CF">
      <w:pPr>
        <w:pStyle w:val="RFPNormal"/>
        <w:rPr>
          <w:color w:val="000000"/>
          <w:kern w:val="28"/>
          <w14:ligatures w14:val="standard"/>
          <w14:cntxtAlts/>
        </w:rPr>
      </w:pPr>
      <w:r>
        <w:rPr>
          <w:b/>
        </w:rPr>
        <w:t>Safer Choice</w:t>
      </w:r>
      <w:r>
        <w:t xml:space="preserve"> is the new name of the Design for Environment (</w:t>
      </w:r>
      <w:proofErr w:type="spellStart"/>
      <w:r>
        <w:t>DfE</w:t>
      </w:r>
      <w:proofErr w:type="spellEnd"/>
      <w:r>
        <w:t>)</w:t>
      </w:r>
      <w:r w:rsidRPr="00693F14">
        <w:t xml:space="preserve"> program managed by EPA that screens products for potential human and environmental hazards and labels products with ingredients that pose the least concern among chemicals in their class. A variety of cleaning products carry the </w:t>
      </w:r>
      <w:r w:rsidR="00727029">
        <w:t xml:space="preserve">Safer Choice or </w:t>
      </w:r>
      <w:proofErr w:type="spellStart"/>
      <w:r w:rsidRPr="00693F14">
        <w:t>DfE</w:t>
      </w:r>
      <w:proofErr w:type="spellEnd"/>
      <w:r w:rsidRPr="00693F14">
        <w:t xml:space="preserve"> logo, including: all-purpose cleaners; carpet cleaners; floor cleaners, finishers, and strippers; hand soaps; toilet bowl cleaners; and window/glass cleaners. A list of labeled products is available on EPA’s website</w:t>
      </w:r>
      <w:r w:rsidRPr="00F113CF">
        <w:t xml:space="preserve">: </w:t>
      </w:r>
      <w:hyperlink r:id="rId63" w:history="1">
        <w:r w:rsidRPr="00F113CF">
          <w:rPr>
            <w:color w:val="0000FF"/>
            <w:kern w:val="28"/>
            <w:u w:val="single"/>
            <w14:cntxtAlts/>
          </w:rPr>
          <w:t>http://www2.epa.gov/saferchoice/products.</w:t>
        </w:r>
      </w:hyperlink>
    </w:p>
    <w:p w:rsidR="00F113CF" w:rsidRDefault="00F113CF" w:rsidP="00F113CF">
      <w:pPr>
        <w:pStyle w:val="RFPNormal"/>
      </w:pPr>
      <w:r w:rsidRPr="00693F14">
        <w:rPr>
          <w:b/>
        </w:rPr>
        <w:t xml:space="preserve">Sanitizers </w:t>
      </w:r>
      <w:r w:rsidRPr="00693F14">
        <w:t xml:space="preserve">are </w:t>
      </w:r>
      <w:r>
        <w:t>substances or mixtures of substances</w:t>
      </w:r>
      <w:r w:rsidRPr="00693F14">
        <w:t xml:space="preserve"> that are intended to reduce or eliminate microorganisms from the environment to levels considered safe as determined by public health codes or regulations</w:t>
      </w:r>
      <w:r>
        <w:t xml:space="preserve"> (Applicable Documents # 24, 25)</w:t>
      </w:r>
      <w:r w:rsidRPr="00693F14">
        <w:t>.</w:t>
      </w:r>
    </w:p>
    <w:p w:rsidR="00FC6C57" w:rsidRDefault="00FC6C57" w:rsidP="00FC6C57">
      <w:pPr>
        <w:pStyle w:val="RFPNormal"/>
        <w:spacing w:line="276" w:lineRule="auto"/>
      </w:pPr>
      <w:r>
        <w:rPr>
          <w:b/>
        </w:rPr>
        <w:t xml:space="preserve">Recycling bin liners </w:t>
      </w:r>
      <w:r>
        <w:t>refer to bags used to collect, contain, and transport recyclable materials to a recycling facility.</w:t>
      </w:r>
    </w:p>
    <w:p w:rsidR="00FC6C57" w:rsidRDefault="00FC6C57" w:rsidP="00FC6C57">
      <w:pPr>
        <w:pStyle w:val="RFPNormal"/>
        <w:spacing w:line="276" w:lineRule="auto"/>
      </w:pPr>
      <w:r>
        <w:rPr>
          <w:b/>
        </w:rPr>
        <w:t xml:space="preserve">Trash bin liners </w:t>
      </w:r>
      <w:r>
        <w:t>refer to bags used to collect, contain, and transport waste materials to a landfill, energy recovery facility, or incinerator.</w:t>
      </w:r>
    </w:p>
    <w:p w:rsidR="007F3118" w:rsidRPr="007F3118" w:rsidRDefault="008C2DF0" w:rsidP="00FC6C57">
      <w:pPr>
        <w:pStyle w:val="RFPNormal"/>
        <w:spacing w:line="276" w:lineRule="auto"/>
      </w:pPr>
      <w:r>
        <w:rPr>
          <w:b/>
        </w:rPr>
        <w:t>Undiluted p</w:t>
      </w:r>
      <w:r w:rsidR="007F3118">
        <w:rPr>
          <w:b/>
        </w:rPr>
        <w:t xml:space="preserve">roduct </w:t>
      </w:r>
      <w:r w:rsidR="007F3118">
        <w:t>refers to the most concentrated form of the product produced by the manufacturer for transport outside its facility.</w:t>
      </w:r>
    </w:p>
    <w:p w:rsidR="00F113CF" w:rsidRDefault="00F113CF" w:rsidP="00F113CF">
      <w:pPr>
        <w:pStyle w:val="RFPNormal"/>
      </w:pPr>
      <w:r w:rsidRPr="00693F14">
        <w:rPr>
          <w:b/>
        </w:rPr>
        <w:t>Volatile organic compounds (VOCs)</w:t>
      </w:r>
      <w:r w:rsidRPr="00693F14">
        <w:t xml:space="preserve"> are organic chemicals that evaporate at room temperature under normal indoor conditions. VOCs include a variety of chemicals that are emitted by a wide array of products, such as: cleaning supplies, building materials and furnishings, office equipment, paints and lacquers, paint strippers, pesticides, etc. </w:t>
      </w:r>
      <w:r w:rsidRPr="00996466">
        <w:t>Many types of VOCs have been linked to a variety of adverse health effects, including: eye, nose, and throat irritation; headaches; loss of concentration; nausea; damage to the liver, kidney, and central nervous system; allergic skin reaction; fatigue; dizziness; and cancer</w:t>
      </w:r>
      <w:r>
        <w:t xml:space="preserve"> (Applicable Document #23)</w:t>
      </w:r>
      <w:r w:rsidRPr="00996466">
        <w:t>.</w:t>
      </w:r>
    </w:p>
    <w:p w:rsidR="0001318D" w:rsidRDefault="0001318D" w:rsidP="00F113CF">
      <w:pPr>
        <w:pStyle w:val="RFPNormal"/>
      </w:pPr>
    </w:p>
    <w:p w:rsidR="00091891" w:rsidRDefault="00DB1483" w:rsidP="00A61D7C">
      <w:pPr>
        <w:pStyle w:val="Heading2"/>
      </w:pPr>
      <w:bookmarkStart w:id="8" w:name="_Toc414961970"/>
      <w:r>
        <w:t>C.4</w:t>
      </w:r>
      <w:r>
        <w:tab/>
      </w:r>
      <w:r w:rsidR="00091891">
        <w:t>B</w:t>
      </w:r>
      <w:r w:rsidR="006728AF">
        <w:t>ackground</w:t>
      </w:r>
      <w:bookmarkEnd w:id="8"/>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0C338456" wp14:editId="2F68833A">
                <wp:simplePos x="0" y="0"/>
                <wp:positionH relativeFrom="column">
                  <wp:posOffset>1905</wp:posOffset>
                </wp:positionH>
                <wp:positionV relativeFrom="paragraph">
                  <wp:posOffset>36195</wp:posOffset>
                </wp:positionV>
                <wp:extent cx="6245352" cy="1438275"/>
                <wp:effectExtent l="76200" t="76200" r="98425" b="161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82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C2DF0" w:rsidRPr="00FC6DA8" w:rsidRDefault="008C2DF0" w:rsidP="00FC6DA8">
                            <w:pPr>
                              <w:pStyle w:val="Heading3"/>
                            </w:pPr>
                            <w:bookmarkStart w:id="9" w:name="_Toc398553644"/>
                            <w:bookmarkStart w:id="10" w:name="_Toc414961971"/>
                            <w:r w:rsidRPr="00FC6DA8">
                              <w:t>Guidance</w:t>
                            </w:r>
                            <w:bookmarkEnd w:id="9"/>
                            <w:bookmarkEnd w:id="10"/>
                          </w:p>
                          <w:p w:rsidR="008C2DF0" w:rsidRDefault="008C2DF0"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64" w:history="1">
                              <w:r w:rsidRPr="001D4E8D">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" fillcolor="#ebf1de" strokecolor="#ebf1de">
                <v:shadow on="t" color="black" opacity="26214f" origin=",-.5" offset="0,3pt"/>
                <v:textbox>
                  <w:txbxContent>
                    <w:p w:rsidR="008C2DF0" w:rsidRPr="00FC6DA8" w:rsidRDefault="008C2DF0" w:rsidP="00FC6DA8">
                      <w:pPr>
                        <w:pStyle w:val="Heading3"/>
                      </w:pPr>
                      <w:bookmarkStart w:id="14" w:name="_Toc398553644"/>
                      <w:bookmarkStart w:id="15" w:name="_Toc414961971"/>
                      <w:r w:rsidRPr="00FC6DA8">
                        <w:t>Guidance</w:t>
                      </w:r>
                      <w:bookmarkEnd w:id="14"/>
                      <w:bookmarkEnd w:id="15"/>
                    </w:p>
                    <w:p w:rsidR="008C2DF0" w:rsidRDefault="008C2DF0"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65" w:history="1">
                        <w:r w:rsidRPr="001D4E8D">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B97ADB" w:rsidP="00FE02CB">
      <w:pPr>
        <w:pStyle w:val="Heading3"/>
      </w:pPr>
      <w:bookmarkStart w:id="11" w:name="_Toc414961972"/>
      <w:r>
        <w:t>Language to Insert into Statement of Work</w:t>
      </w:r>
      <w:bookmarkEnd w:id="11"/>
    </w:p>
    <w:p w:rsidR="00EE20AD" w:rsidRDefault="00A440DD" w:rsidP="00A440DD">
      <w:pPr>
        <w:pStyle w:val="RFPNormal"/>
        <w:rPr>
          <w:b/>
        </w:r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rPr>
          <w:rStyle w:val="RFPNormalChar"/>
        </w:rPr>
        <w:t>.</w:t>
      </w:r>
    </w:p>
    <w:p w:rsidR="00C15BC9" w:rsidRDefault="00C15BC9" w:rsidP="009C154A">
      <w:pPr>
        <w:pStyle w:val="Heading2"/>
        <w:sectPr w:rsidR="00C15BC9" w:rsidSect="00A63145">
          <w:pgSz w:w="12240" w:h="15840"/>
          <w:pgMar w:top="1008" w:right="1080" w:bottom="1008" w:left="1152" w:header="720" w:footer="432" w:gutter="0"/>
          <w:cols w:space="720"/>
          <w:docGrid w:linePitch="326"/>
        </w:sectPr>
      </w:pPr>
    </w:p>
    <w:bookmarkStart w:id="12" w:name="_Toc414961973"/>
    <w:p w:rsidR="001D044E" w:rsidRDefault="00ED5433" w:rsidP="009C154A">
      <w:pPr>
        <w:pStyle w:val="Heading2"/>
      </w:pPr>
      <w:r>
        <w:rPr>
          <w:noProof/>
        </w:rPr>
        <mc:AlternateContent>
          <mc:Choice Requires="wps">
            <w:drawing>
              <wp:anchor distT="0" distB="0" distL="114300" distR="114300" simplePos="0" relativeHeight="251661312" behindDoc="0" locked="0" layoutInCell="1" allowOverlap="1" wp14:anchorId="577F1372" wp14:editId="4119F247">
                <wp:simplePos x="0" y="0"/>
                <wp:positionH relativeFrom="column">
                  <wp:posOffset>1905</wp:posOffset>
                </wp:positionH>
                <wp:positionV relativeFrom="paragraph">
                  <wp:posOffset>226694</wp:posOffset>
                </wp:positionV>
                <wp:extent cx="6245225" cy="2314575"/>
                <wp:effectExtent l="95250" t="76200" r="98425" b="1619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3145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C2DF0" w:rsidRPr="00871F8B" w:rsidRDefault="008C2DF0" w:rsidP="00B74A96">
                            <w:pPr>
                              <w:pStyle w:val="Heading3"/>
                            </w:pPr>
                            <w:bookmarkStart w:id="13" w:name="_Toc414961974"/>
                            <w:r w:rsidRPr="00871F8B">
                              <w:t>Guidance</w:t>
                            </w:r>
                            <w:bookmarkEnd w:id="13"/>
                          </w:p>
                          <w:p w:rsidR="008C2DF0" w:rsidRDefault="008C2DF0" w:rsidP="00ED5433">
                            <w:r>
                              <w:t xml:space="preserve">Please incorporate the EPPS requirements for cleaning and miscellaneous janitorial products into other relevant portions of the procurement such as the pricing schedule. If the agency or agencies for which the statement of work is being developed would like to go beyond the minimum EPPS requirement, such as specifying a higher level of post-consumer recycled content, please update the minimum EPPS requirement in the procurement pricing sheet with the more aggressive requirement. Whenever possible it is recommended that a green market basket be created solely for items for which EPPS specifications have been developed. </w:t>
                            </w:r>
                            <w:r>
                              <w:rPr>
                                <w:rFonts w:cs="Arial"/>
                                <w:szCs w:val="22"/>
                              </w:rPr>
                              <w:t>Please contact the Sustainable Purchasing Program (</w:t>
                            </w:r>
                            <w:hyperlink r:id="rId66" w:history="1">
                              <w:r w:rsidRPr="001D4E8D">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7.85pt;width:491.7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" fillcolor="#ebf1de" strokecolor="#ebf1de">
                <v:shadow on="t" color="black" opacity="26214f" origin=",-.5" offset="0,3pt"/>
                <v:textbox>
                  <w:txbxContent>
                    <w:p w:rsidR="008C2DF0" w:rsidRPr="00871F8B" w:rsidRDefault="008C2DF0" w:rsidP="00B74A96">
                      <w:pPr>
                        <w:pStyle w:val="Heading3"/>
                      </w:pPr>
                      <w:bookmarkStart w:id="19" w:name="_Toc414961974"/>
                      <w:r w:rsidRPr="00871F8B">
                        <w:t>Guidance</w:t>
                      </w:r>
                      <w:bookmarkEnd w:id="19"/>
                    </w:p>
                    <w:p w:rsidR="008C2DF0" w:rsidRDefault="008C2DF0" w:rsidP="00ED5433">
                      <w:r>
                        <w:t xml:space="preserve">Please incorporate the EPPS requirements for cleaning and miscellaneous janitorial products into other relevant portions of the procurement such as the pricing schedule. If the agency or agencies for which the statement of work is being developed would like to go beyond the minimum EPPS requirement, such as specifying a higher level of post-consumer recycled content, please update the minimum EPPS requirement in the procurement pricing sheet with the more aggressive requirement. Whenever possible it is recommended that a green market basket be created solely for items for which EPPS specifications have been developed. </w:t>
                      </w:r>
                      <w:r>
                        <w:rPr>
                          <w:rFonts w:cs="Arial"/>
                          <w:szCs w:val="22"/>
                        </w:rPr>
                        <w:t>Please contact the Sustainable Purchasing Program (</w:t>
                      </w:r>
                      <w:hyperlink r:id="rId67" w:history="1">
                        <w:r w:rsidRPr="001D4E8D">
                          <w:rPr>
                            <w:rStyle w:val="Hyperlink"/>
                            <w:rFonts w:cs="Arial"/>
                            <w:szCs w:val="22"/>
                          </w:rPr>
                          <w:t>sppdc@dc.gov</w:t>
                        </w:r>
                      </w:hyperlink>
                      <w:r>
                        <w:rPr>
                          <w:rFonts w:cs="Arial"/>
                          <w:szCs w:val="22"/>
                        </w:rPr>
                        <w:t>) if you have questions.</w:t>
                      </w:r>
                    </w:p>
                  </w:txbxContent>
                </v:textbox>
              </v:shape>
            </w:pict>
          </mc:Fallback>
        </mc:AlternateContent>
      </w:r>
      <w:r w:rsidR="00DB1483">
        <w:t>C.5</w:t>
      </w:r>
      <w:r w:rsidR="00DB1483">
        <w:tab/>
      </w:r>
      <w:r w:rsidR="006728AF">
        <w:t>Requirements</w:t>
      </w:r>
      <w:bookmarkEnd w:id="12"/>
      <w:r w:rsidR="001D044E" w:rsidRPr="001D044E">
        <w:t xml:space="preserve"> </w:t>
      </w:r>
    </w:p>
    <w:p w:rsidR="00EE20AD" w:rsidRDefault="00EE20AD" w:rsidP="00091891">
      <w:pPr>
        <w:rPr>
          <w:b/>
        </w:rPr>
      </w:pPr>
    </w:p>
    <w:p w:rsidR="00EE20AD" w:rsidRDefault="00EE20AD" w:rsidP="00091891">
      <w:pPr>
        <w:rPr>
          <w:b/>
        </w:rPr>
      </w:pPr>
    </w:p>
    <w:p w:rsidR="00EE20AD" w:rsidRDefault="00EE20AD" w:rsidP="00091891">
      <w:pPr>
        <w:rPr>
          <w:b/>
        </w:rPr>
      </w:pPr>
    </w:p>
    <w:p w:rsidR="00EE20AD" w:rsidRDefault="00EE20AD" w:rsidP="00091891">
      <w:pPr>
        <w:rPr>
          <w:b/>
        </w:rPr>
      </w:pPr>
    </w:p>
    <w:p w:rsidR="00FE02CB" w:rsidRDefault="00FE02CB" w:rsidP="00FC6DA8">
      <w:pPr>
        <w:pStyle w:val="Heading3"/>
      </w:pPr>
    </w:p>
    <w:p w:rsidR="00E503DF" w:rsidRPr="00E503DF" w:rsidRDefault="00E503DF" w:rsidP="00FC6DA8">
      <w:pPr>
        <w:pStyle w:val="Heading3"/>
        <w:rPr>
          <w:sz w:val="2"/>
        </w:rPr>
      </w:pPr>
    </w:p>
    <w:p w:rsidR="00693F14" w:rsidRDefault="00693F14" w:rsidP="00693F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720"/>
        <w:jc w:val="left"/>
        <w:rPr>
          <w:rFonts w:ascii="Times New Roman" w:hAnsi="Times New Roman"/>
          <w:sz w:val="24"/>
        </w:rPr>
      </w:pPr>
    </w:p>
    <w:p w:rsidR="00ED5433" w:rsidRDefault="00ED5433" w:rsidP="00693F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720"/>
        <w:jc w:val="left"/>
        <w:rPr>
          <w:rFonts w:ascii="Times New Roman" w:hAnsi="Times New Roman"/>
          <w:sz w:val="24"/>
        </w:rPr>
      </w:pPr>
    </w:p>
    <w:p w:rsidR="003E384D" w:rsidRDefault="003E384D" w:rsidP="00B97ADB">
      <w:pPr>
        <w:pStyle w:val="HeadingC"/>
      </w:pPr>
    </w:p>
    <w:p w:rsidR="00B43857" w:rsidRDefault="0005365D" w:rsidP="00B97ADB">
      <w:pPr>
        <w:pStyle w:val="HeadingC"/>
      </w:pPr>
      <w:bookmarkStart w:id="14" w:name="_Toc414961976"/>
      <w:r>
        <mc:AlternateContent>
          <mc:Choice Requires="wps">
            <w:drawing>
              <wp:anchor distT="0" distB="0" distL="114300" distR="114300" simplePos="0" relativeHeight="251702272" behindDoc="0" locked="0" layoutInCell="1" allowOverlap="1" wp14:anchorId="0649FFBA" wp14:editId="5FE436B8">
                <wp:simplePos x="0" y="0"/>
                <wp:positionH relativeFrom="column">
                  <wp:posOffset>-36195</wp:posOffset>
                </wp:positionH>
                <wp:positionV relativeFrom="paragraph">
                  <wp:posOffset>271780</wp:posOffset>
                </wp:positionV>
                <wp:extent cx="6245225" cy="2533650"/>
                <wp:effectExtent l="76200" t="76200" r="98425" b="952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533650"/>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8C2DF0" w:rsidRPr="00FB71D1" w:rsidRDefault="008C2DF0" w:rsidP="0005365D">
                            <w:pPr>
                              <w:pStyle w:val="Heading4"/>
                            </w:pPr>
                            <w:bookmarkStart w:id="15" w:name="_Toc414961975"/>
                            <w:r>
                              <w:t>Guidance</w:t>
                            </w:r>
                            <w:bookmarkEnd w:id="15"/>
                          </w:p>
                          <w:p w:rsidR="008C2DF0" w:rsidRDefault="008C2DF0" w:rsidP="0005365D">
                            <w:r>
                              <w:t xml:space="preserve">Closed dilution-control system requirements for concentrated products are not required for products where Green Seal, </w:t>
                            </w:r>
                            <w:proofErr w:type="spellStart"/>
                            <w:r>
                              <w:t>EcoLogo</w:t>
                            </w:r>
                            <w:proofErr w:type="spellEnd"/>
                            <w:r>
                              <w:t xml:space="preserve">, and </w:t>
                            </w:r>
                            <w:proofErr w:type="spellStart"/>
                            <w:r>
                              <w:t>Dfe</w:t>
                            </w:r>
                            <w:proofErr w:type="spellEnd"/>
                            <w:r>
                              <w:t xml:space="preserve">/Safer Choice certifications are required because safety requirements for packaging and dilution-control systems </w:t>
                            </w:r>
                            <w:bookmarkStart w:id="16" w:name="_GoBack"/>
                            <w:bookmarkEnd w:id="16"/>
                            <w:r>
                              <w:t>are part of these standards. Disinfectant and sanitizer active ingredient requirements are based on the health, performance, and environmental impact findings of the San Francisco Department of Environment 2014 report “</w:t>
                            </w:r>
                            <w:hyperlink r:id="rId68" w:history="1">
                              <w:r w:rsidRPr="002B50D8">
                                <w:rPr>
                                  <w:rStyle w:val="Hyperlink"/>
                                </w:rPr>
                                <w:t>Safer Products and Practices for Sanitizing Surfaces</w:t>
                              </w:r>
                            </w:hyperlink>
                            <w:r>
                              <w:t>.” Additional health and safety requirements may need to be incorporated into a final solicitation based on the specific needs of the District agency for which the solicitation is prepared. For assistance in understanding the safety and health criteria incorporated in the recommended specifications or tailoring them to your agency’s needs, p</w:t>
                            </w:r>
                            <w:r w:rsidRPr="000C6FB3">
                              <w:t>lease contact the Sustainable Purchasing Program (</w:t>
                            </w:r>
                            <w:hyperlink r:id="rId69" w:history="1">
                              <w:r>
                                <w:rPr>
                                  <w:rStyle w:val="Hyperlink"/>
                                </w:rPr>
                                <w:t>sppdc@dc.gov</w:t>
                              </w:r>
                            </w:hyperlink>
                            <w:r w:rsidRPr="000C6FB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5pt;margin-top:21.4pt;width:491.75pt;height:1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" filled="f" strokecolor="#ebf1de">
                <v:textbox>
                  <w:txbxContent>
                    <w:p w:rsidR="008C2DF0" w:rsidRPr="00FB71D1" w:rsidRDefault="008C2DF0" w:rsidP="0005365D">
                      <w:pPr>
                        <w:pStyle w:val="Heading4"/>
                      </w:pPr>
                      <w:bookmarkStart w:id="17" w:name="_Toc414961975"/>
                      <w:r>
                        <w:t>Guidance</w:t>
                      </w:r>
                      <w:bookmarkEnd w:id="17"/>
                    </w:p>
                    <w:p w:rsidR="008C2DF0" w:rsidRDefault="008C2DF0" w:rsidP="0005365D">
                      <w:r>
                        <w:t xml:space="preserve">Closed dilution-control system requirements for concentrated products are not required for products where Green Seal, </w:t>
                      </w:r>
                      <w:proofErr w:type="spellStart"/>
                      <w:r>
                        <w:t>EcoLogo</w:t>
                      </w:r>
                      <w:proofErr w:type="spellEnd"/>
                      <w:r>
                        <w:t xml:space="preserve">, and </w:t>
                      </w:r>
                      <w:proofErr w:type="spellStart"/>
                      <w:r>
                        <w:t>Dfe</w:t>
                      </w:r>
                      <w:proofErr w:type="spellEnd"/>
                      <w:r>
                        <w:t xml:space="preserve">/Safer Choice certifications are required because safety requirements for packaging and dilution-control systems </w:t>
                      </w:r>
                      <w:bookmarkStart w:id="18" w:name="_GoBack"/>
                      <w:bookmarkEnd w:id="18"/>
                      <w:r>
                        <w:t>are part of these standards. Disinfectant and sanitizer active ingredient requirements are based on the health, performance, and environmental impact findings of the San Francisco Department of Environment 2014 report “</w:t>
                      </w:r>
                      <w:hyperlink r:id="rId70" w:history="1">
                        <w:r w:rsidRPr="002B50D8">
                          <w:rPr>
                            <w:rStyle w:val="Hyperlink"/>
                          </w:rPr>
                          <w:t>Safer Products and Practices for Sanitizing Surfaces</w:t>
                        </w:r>
                      </w:hyperlink>
                      <w:r>
                        <w:t>.” Additional health and safety requirements may need to be incorporated into a final solicitation based on the specific needs of the District agency for which the solicitation is prepared. For assistance in understanding the safety and health criteria incorporated in the recommended specifications or tailoring them to your agency’s needs, p</w:t>
                      </w:r>
                      <w:r w:rsidRPr="000C6FB3">
                        <w:t>lease contact the Sustainable Purchasing Program (</w:t>
                      </w:r>
                      <w:hyperlink r:id="rId71" w:history="1">
                        <w:r>
                          <w:rPr>
                            <w:rStyle w:val="Hyperlink"/>
                          </w:rPr>
                          <w:t>sppdc@dc.gov</w:t>
                        </w:r>
                      </w:hyperlink>
                      <w:r w:rsidRPr="000C6FB3">
                        <w:t>).</w:t>
                      </w:r>
                    </w:p>
                  </w:txbxContent>
                </v:textbox>
              </v:shape>
            </w:pict>
          </mc:Fallback>
        </mc:AlternateContent>
      </w:r>
      <w:r w:rsidR="00574FAC">
        <w:t>Cleaning</w:t>
      </w:r>
      <w:r w:rsidR="005178C2">
        <w:t xml:space="preserve"> </w:t>
      </w:r>
      <w:r w:rsidR="005F5ABF">
        <w:t xml:space="preserve"> </w:t>
      </w:r>
      <w:r w:rsidR="005178C2">
        <w:t>supplies</w:t>
      </w:r>
      <w:bookmarkEnd w:id="14"/>
    </w:p>
    <w:p w:rsidR="0005365D" w:rsidRDefault="0005365D" w:rsidP="00B97ADB">
      <w:pPr>
        <w:pStyle w:val="HeadingC"/>
      </w:pPr>
    </w:p>
    <w:p w:rsidR="0005365D" w:rsidRPr="00B43857" w:rsidRDefault="0005365D" w:rsidP="00B97ADB">
      <w:pPr>
        <w:pStyle w:val="HeadingC"/>
      </w:pPr>
    </w:p>
    <w:p w:rsidR="0005365D" w:rsidRDefault="0005365D" w:rsidP="00307975">
      <w:pPr>
        <w:pStyle w:val="Heading4"/>
      </w:pPr>
    </w:p>
    <w:p w:rsidR="0005365D" w:rsidRDefault="0005365D" w:rsidP="00307975">
      <w:pPr>
        <w:pStyle w:val="Heading4"/>
      </w:pPr>
    </w:p>
    <w:p w:rsidR="0005365D" w:rsidRDefault="0005365D" w:rsidP="00307975">
      <w:pPr>
        <w:pStyle w:val="Heading4"/>
      </w:pPr>
    </w:p>
    <w:p w:rsidR="0005365D" w:rsidRDefault="0005365D" w:rsidP="00307975">
      <w:pPr>
        <w:pStyle w:val="Heading4"/>
      </w:pPr>
    </w:p>
    <w:p w:rsidR="0005365D" w:rsidRDefault="0005365D" w:rsidP="00307975">
      <w:pPr>
        <w:pStyle w:val="Heading4"/>
      </w:pPr>
    </w:p>
    <w:p w:rsidR="007F3118" w:rsidRDefault="007F3118" w:rsidP="00307975">
      <w:pPr>
        <w:pStyle w:val="Heading4"/>
      </w:pPr>
    </w:p>
    <w:p w:rsidR="007F3118" w:rsidRDefault="007F3118" w:rsidP="007F3118">
      <w:pPr>
        <w:pStyle w:val="Heading4"/>
        <w:spacing w:after="0"/>
      </w:pPr>
    </w:p>
    <w:p w:rsidR="00307975" w:rsidRDefault="00B97ADB" w:rsidP="00307975">
      <w:pPr>
        <w:pStyle w:val="Heading4"/>
      </w:pPr>
      <w:bookmarkStart w:id="19" w:name="_Toc414961977"/>
      <w:r>
        <w:t>Language to Insert into Statement of Work</w:t>
      </w:r>
      <w:bookmarkEnd w:id="19"/>
    </w:p>
    <w:p w:rsidR="003E384D" w:rsidRDefault="003E384D" w:rsidP="003E384D">
      <w:pPr>
        <w:pStyle w:val="RFPNormal"/>
      </w:pPr>
      <w:r>
        <w:t>1. </w:t>
      </w:r>
      <w:r w:rsidR="00574FAC">
        <w:t xml:space="preserve">Cleaning, </w:t>
      </w:r>
      <w:r>
        <w:t>disinfecting</w:t>
      </w:r>
      <w:r w:rsidR="00574FAC">
        <w:t>, and sanitizing</w:t>
      </w:r>
      <w:r>
        <w:t xml:space="preserve"> products shall include a Material Safety Data Sheet (MSDS) and product label with a list of ingredients and instructions for proper handling.</w:t>
      </w:r>
    </w:p>
    <w:p w:rsidR="003E384D" w:rsidRDefault="003E384D" w:rsidP="003E384D">
      <w:pPr>
        <w:pStyle w:val="RFPNormal"/>
      </w:pPr>
      <w:r>
        <w:t>2. The product manufacturer or contractor shall offer training o</w:t>
      </w:r>
      <w:r w:rsidR="00574FAC">
        <w:t>n the proper use of cleaning, disinfecting, and sanitizing</w:t>
      </w:r>
      <w:r>
        <w:t xml:space="preserve"> disinfecting products upon request.</w:t>
      </w:r>
    </w:p>
    <w:p w:rsidR="005178C2" w:rsidRDefault="003E384D" w:rsidP="005178C2">
      <w:pPr>
        <w:pStyle w:val="RFPNormal"/>
      </w:pPr>
      <w:r>
        <w:t>3. </w:t>
      </w:r>
      <w:r w:rsidR="00574FAC">
        <w:t xml:space="preserve">Cleaning, </w:t>
      </w:r>
      <w:r>
        <w:t>disinfecting</w:t>
      </w:r>
      <w:r w:rsidR="00574FAC">
        <w:t>, and sanitizing</w:t>
      </w:r>
      <w:r>
        <w:t xml:space="preserve"> products shall be ordered in concentrate</w:t>
      </w:r>
      <w:r w:rsidR="005178C2">
        <w:t xml:space="preserve">d form, wherever practical. </w:t>
      </w:r>
      <w:r w:rsidR="00677B59" w:rsidRPr="00677B59">
        <w:t>Concentrated cleaning products shall be packaged and designed to be used in a closed dilution control system that limits worker exposure to chemical concentrates while facilitating the proper dilution of chemical concentrates</w:t>
      </w:r>
      <w:r w:rsidR="00677B59">
        <w:t>.</w:t>
      </w:r>
    </w:p>
    <w:p w:rsidR="00727029" w:rsidRDefault="00727029" w:rsidP="003E384D">
      <w:pPr>
        <w:pStyle w:val="NoSpacing"/>
        <w:numPr>
          <w:ilvl w:val="0"/>
          <w:numId w:val="43"/>
        </w:numPr>
        <w:spacing w:after="120"/>
        <w:rPr>
          <w:rFonts w:ascii="Times New Roman" w:hAnsi="Times New Roman"/>
          <w:b/>
          <w:sz w:val="24"/>
          <w:u w:val="single"/>
        </w:rPr>
      </w:pPr>
      <w:r w:rsidRPr="00432039">
        <w:rPr>
          <w:rFonts w:ascii="Times New Roman" w:hAnsi="Times New Roman"/>
          <w:b/>
          <w:sz w:val="24"/>
          <w:u w:val="single"/>
        </w:rPr>
        <w:t>Category A Cleaning Produ</w:t>
      </w:r>
      <w:r>
        <w:rPr>
          <w:rFonts w:ascii="Times New Roman" w:hAnsi="Times New Roman"/>
          <w:b/>
          <w:sz w:val="24"/>
          <w:u w:val="single"/>
        </w:rPr>
        <w:t>cts Environmental Requirements</w:t>
      </w:r>
    </w:p>
    <w:p w:rsidR="00727029" w:rsidRPr="001302A5" w:rsidRDefault="00727029" w:rsidP="003E384D">
      <w:pPr>
        <w:pStyle w:val="RFPNormal"/>
        <w:numPr>
          <w:ilvl w:val="1"/>
          <w:numId w:val="43"/>
        </w:numPr>
        <w:rPr>
          <w:u w:val="single"/>
        </w:rPr>
      </w:pPr>
      <w:r w:rsidRPr="002A3EEA">
        <w:t xml:space="preserve">The following </w:t>
      </w:r>
      <w:r w:rsidRPr="00DA6C1A">
        <w:t>cleaning products are classified as Category A and are subject to the requirements of t</w:t>
      </w:r>
      <w:r w:rsidR="003E384D">
        <w:t>his clause</w:t>
      </w:r>
      <w:r w:rsidRPr="00DA6C1A">
        <w:t>:</w:t>
      </w:r>
    </w:p>
    <w:p w:rsidR="00727029" w:rsidRPr="00DA6C1A" w:rsidRDefault="00727029" w:rsidP="003E384D">
      <w:pPr>
        <w:pStyle w:val="table"/>
        <w:numPr>
          <w:ilvl w:val="2"/>
          <w:numId w:val="43"/>
        </w:numPr>
      </w:pPr>
      <w:r w:rsidRPr="002A3EEA">
        <w:t>General purpose (all purpose) cleaners and degreasers</w:t>
      </w:r>
    </w:p>
    <w:p w:rsidR="00727029" w:rsidRPr="00DA6C1A" w:rsidRDefault="00727029" w:rsidP="003E384D">
      <w:pPr>
        <w:pStyle w:val="table"/>
        <w:numPr>
          <w:ilvl w:val="2"/>
          <w:numId w:val="43"/>
        </w:numPr>
      </w:pPr>
      <w:r w:rsidRPr="00DA6C1A">
        <w:t>Bathroom cleaners (including but not limited to: hard surface cleaners, toilet bowl cleaners, urinal cleaners, and deodorizers)</w:t>
      </w:r>
    </w:p>
    <w:p w:rsidR="00727029" w:rsidRPr="001302A5" w:rsidRDefault="00727029" w:rsidP="003E384D">
      <w:pPr>
        <w:pStyle w:val="table"/>
        <w:numPr>
          <w:ilvl w:val="2"/>
          <w:numId w:val="43"/>
        </w:numPr>
      </w:pPr>
      <w:r w:rsidRPr="00DA6C1A">
        <w:t>Gl</w:t>
      </w:r>
      <w:r w:rsidRPr="001302A5">
        <w:t>ass, mirror, and window cleaners</w:t>
      </w:r>
    </w:p>
    <w:p w:rsidR="00727029" w:rsidRPr="001302A5" w:rsidRDefault="00727029" w:rsidP="003E384D">
      <w:pPr>
        <w:pStyle w:val="RFPNormal"/>
        <w:numPr>
          <w:ilvl w:val="2"/>
          <w:numId w:val="43"/>
        </w:numPr>
        <w:rPr>
          <w:u w:val="single"/>
        </w:rPr>
      </w:pPr>
      <w:r w:rsidRPr="001302A5">
        <w:t>Carpet, rug, and upholstery cleaners (including products used for routine cleaning and spot cleaning)</w:t>
      </w:r>
    </w:p>
    <w:p w:rsidR="00727029" w:rsidRPr="002A3EEA" w:rsidRDefault="00727029" w:rsidP="003E384D">
      <w:pPr>
        <w:pStyle w:val="table"/>
        <w:numPr>
          <w:ilvl w:val="2"/>
          <w:numId w:val="43"/>
        </w:numPr>
      </w:pPr>
      <w:r w:rsidRPr="002A3EEA">
        <w:t xml:space="preserve">Floor cleaners, strippers, sealers, and finishes </w:t>
      </w:r>
    </w:p>
    <w:p w:rsidR="00727029" w:rsidRPr="001302A5" w:rsidRDefault="00727029" w:rsidP="003E384D">
      <w:pPr>
        <w:pStyle w:val="RFPNormal"/>
        <w:numPr>
          <w:ilvl w:val="2"/>
          <w:numId w:val="43"/>
        </w:numPr>
        <w:rPr>
          <w:u w:val="single"/>
        </w:rPr>
      </w:pPr>
      <w:r w:rsidRPr="002A3EEA">
        <w:t>Hand soaps, hand cleaners, and hand sanitizers</w:t>
      </w:r>
    </w:p>
    <w:p w:rsidR="00727029" w:rsidRDefault="00727029" w:rsidP="008C2DF0">
      <w:pPr>
        <w:pStyle w:val="NoSpacing"/>
        <w:numPr>
          <w:ilvl w:val="1"/>
          <w:numId w:val="43"/>
        </w:numPr>
        <w:spacing w:after="120"/>
        <w:jc w:val="left"/>
        <w:rPr>
          <w:rFonts w:ascii="Times New Roman" w:hAnsi="Times New Roman"/>
          <w:sz w:val="24"/>
        </w:rPr>
      </w:pPr>
      <w:r w:rsidRPr="00124EBB">
        <w:rPr>
          <w:rFonts w:ascii="Times New Roman" w:hAnsi="Times New Roman"/>
          <w:sz w:val="24"/>
        </w:rPr>
        <w:t>Category A cleaning and disinfecting products shall</w:t>
      </w:r>
      <w:r w:rsidRPr="00691D19">
        <w:rPr>
          <w:rFonts w:ascii="Times New Roman" w:hAnsi="Times New Roman"/>
          <w:sz w:val="24"/>
        </w:rPr>
        <w:t xml:space="preserve"> be certified to at least </w:t>
      </w:r>
      <w:r w:rsidRPr="00691D19">
        <w:rPr>
          <w:rFonts w:ascii="Times New Roman" w:hAnsi="Times New Roman"/>
          <w:sz w:val="24"/>
          <w:u w:val="single"/>
        </w:rPr>
        <w:t>ONE (1)</w:t>
      </w:r>
      <w:r w:rsidRPr="00691D19">
        <w:rPr>
          <w:rFonts w:ascii="Times New Roman" w:hAnsi="Times New Roman"/>
          <w:sz w:val="24"/>
        </w:rPr>
        <w:t xml:space="preserve"> of the following standards</w:t>
      </w:r>
      <w:r>
        <w:rPr>
          <w:rFonts w:ascii="Times New Roman" w:hAnsi="Times New Roman"/>
          <w:sz w:val="24"/>
        </w:rPr>
        <w:t xml:space="preserve"> (</w:t>
      </w:r>
      <w:r w:rsidRPr="00AE5BD0">
        <w:rPr>
          <w:rFonts w:ascii="Times New Roman" w:hAnsi="Times New Roman"/>
          <w:sz w:val="24"/>
        </w:rPr>
        <w:t>Applicable Document # 34)</w:t>
      </w:r>
      <w:proofErr w:type="gramStart"/>
      <w:r w:rsidRPr="00AE5BD0">
        <w:rPr>
          <w:rFonts w:ascii="Times New Roman" w:hAnsi="Times New Roman"/>
          <w:sz w:val="24"/>
        </w:rPr>
        <w:t>.</w:t>
      </w:r>
      <w:r w:rsidRPr="00691D19">
        <w:rPr>
          <w:rFonts w:ascii="Times New Roman" w:hAnsi="Times New Roman"/>
          <w:sz w:val="24"/>
        </w:rPr>
        <w:t>:</w:t>
      </w:r>
      <w:proofErr w:type="gramEnd"/>
      <w:r w:rsidRPr="00691D19">
        <w:rPr>
          <w:rFonts w:ascii="Times New Roman" w:hAnsi="Times New Roman"/>
          <w:sz w:val="24"/>
        </w:rPr>
        <w:t xml:space="preserve"> </w:t>
      </w:r>
    </w:p>
    <w:p w:rsidR="00727029" w:rsidRDefault="005F5ABF" w:rsidP="008C2DF0">
      <w:pPr>
        <w:pStyle w:val="NoSpacing"/>
        <w:numPr>
          <w:ilvl w:val="2"/>
          <w:numId w:val="43"/>
        </w:numPr>
        <w:tabs>
          <w:tab w:val="left" w:pos="3510"/>
          <w:tab w:val="left" w:pos="3600"/>
          <w:tab w:val="left" w:pos="3690"/>
          <w:tab w:val="left" w:pos="3780"/>
        </w:tabs>
        <w:spacing w:after="120"/>
        <w:jc w:val="left"/>
        <w:rPr>
          <w:rFonts w:ascii="Times New Roman" w:hAnsi="Times New Roman"/>
          <w:sz w:val="24"/>
        </w:rPr>
      </w:pPr>
      <w:r>
        <w:rPr>
          <w:rFonts w:ascii="Times New Roman" w:hAnsi="Times New Roman"/>
          <w:sz w:val="24"/>
        </w:rPr>
        <w:t>Green Seal</w:t>
      </w:r>
      <w:r w:rsidR="00727029" w:rsidRPr="005A1396">
        <w:rPr>
          <w:rFonts w:ascii="Times New Roman" w:hAnsi="Times New Roman"/>
          <w:sz w:val="24"/>
        </w:rPr>
        <w:t xml:space="preserve"> </w:t>
      </w:r>
    </w:p>
    <w:p w:rsidR="005F5ABF" w:rsidRDefault="005F5ABF" w:rsidP="008C2DF0">
      <w:pPr>
        <w:pStyle w:val="NoSpacing"/>
        <w:numPr>
          <w:ilvl w:val="2"/>
          <w:numId w:val="43"/>
        </w:numPr>
        <w:tabs>
          <w:tab w:val="left" w:pos="3510"/>
          <w:tab w:val="left" w:pos="3600"/>
          <w:tab w:val="left" w:pos="3690"/>
          <w:tab w:val="left" w:pos="3780"/>
        </w:tabs>
        <w:spacing w:after="120"/>
        <w:jc w:val="left"/>
        <w:rPr>
          <w:rFonts w:ascii="Times New Roman" w:hAnsi="Times New Roman"/>
          <w:sz w:val="24"/>
        </w:rPr>
      </w:pPr>
      <w:proofErr w:type="spellStart"/>
      <w:r>
        <w:rPr>
          <w:rFonts w:ascii="Times New Roman" w:hAnsi="Times New Roman"/>
          <w:sz w:val="24"/>
        </w:rPr>
        <w:t>EcoLogo</w:t>
      </w:r>
      <w:proofErr w:type="spellEnd"/>
    </w:p>
    <w:p w:rsidR="005F5ABF" w:rsidRPr="005F5ABF" w:rsidRDefault="005F5ABF" w:rsidP="008C2DF0">
      <w:pPr>
        <w:pStyle w:val="NoSpacing"/>
        <w:numPr>
          <w:ilvl w:val="2"/>
          <w:numId w:val="43"/>
        </w:numPr>
        <w:tabs>
          <w:tab w:val="left" w:pos="3510"/>
          <w:tab w:val="left" w:pos="3600"/>
          <w:tab w:val="left" w:pos="3690"/>
          <w:tab w:val="left" w:pos="3780"/>
        </w:tabs>
        <w:spacing w:after="120"/>
        <w:jc w:val="left"/>
        <w:rPr>
          <w:rFonts w:ascii="Times New Roman" w:hAnsi="Times New Roman"/>
          <w:sz w:val="24"/>
        </w:rPr>
      </w:pPr>
      <w:r w:rsidRPr="005F5ABF">
        <w:rPr>
          <w:rFonts w:ascii="Times New Roman" w:hAnsi="Times New Roman"/>
          <w:sz w:val="24"/>
        </w:rPr>
        <w:t>EPA Design for the Environment (</w:t>
      </w:r>
      <w:proofErr w:type="spellStart"/>
      <w:r w:rsidRPr="005F5ABF">
        <w:rPr>
          <w:rFonts w:ascii="Times New Roman" w:hAnsi="Times New Roman"/>
          <w:sz w:val="24"/>
        </w:rPr>
        <w:t>DfE</w:t>
      </w:r>
      <w:proofErr w:type="spellEnd"/>
      <w:r w:rsidRPr="005F5ABF">
        <w:rPr>
          <w:rFonts w:ascii="Times New Roman" w:hAnsi="Times New Roman"/>
          <w:sz w:val="24"/>
        </w:rPr>
        <w:t xml:space="preserve">) (also referred to as EPA Safer Choice) </w:t>
      </w:r>
    </w:p>
    <w:p w:rsidR="005F5ABF" w:rsidRDefault="005F5ABF" w:rsidP="005F5ABF">
      <w:pPr>
        <w:pStyle w:val="NoSpacing"/>
        <w:tabs>
          <w:tab w:val="left" w:pos="3510"/>
          <w:tab w:val="left" w:pos="3600"/>
          <w:tab w:val="left" w:pos="3690"/>
        </w:tabs>
        <w:spacing w:after="120"/>
        <w:jc w:val="left"/>
        <w:rPr>
          <w:rFonts w:ascii="Times New Roman" w:hAnsi="Times New Roman"/>
          <w:sz w:val="24"/>
        </w:rPr>
      </w:pPr>
    </w:p>
    <w:p w:rsidR="00727029" w:rsidRPr="005F5ABF" w:rsidRDefault="00727029" w:rsidP="005F5ABF">
      <w:pPr>
        <w:pStyle w:val="NoSpacing"/>
        <w:numPr>
          <w:ilvl w:val="0"/>
          <w:numId w:val="43"/>
        </w:numPr>
        <w:tabs>
          <w:tab w:val="left" w:pos="3510"/>
          <w:tab w:val="left" w:pos="3600"/>
          <w:tab w:val="left" w:pos="3690"/>
        </w:tabs>
        <w:spacing w:after="120"/>
        <w:jc w:val="left"/>
        <w:rPr>
          <w:rFonts w:ascii="Times New Roman" w:hAnsi="Times New Roman"/>
          <w:sz w:val="24"/>
        </w:rPr>
      </w:pPr>
      <w:r w:rsidRPr="005F5ABF">
        <w:rPr>
          <w:rFonts w:ascii="Times New Roman" w:hAnsi="Times New Roman"/>
          <w:b/>
          <w:sz w:val="24"/>
          <w:u w:val="single"/>
        </w:rPr>
        <w:t>Category B Disinfecting and Sanitizing Product Requirements</w:t>
      </w:r>
    </w:p>
    <w:p w:rsidR="00727029" w:rsidRPr="00B3106A" w:rsidRDefault="00727029" w:rsidP="005F5ABF">
      <w:pPr>
        <w:pStyle w:val="NoSpacing"/>
        <w:numPr>
          <w:ilvl w:val="1"/>
          <w:numId w:val="43"/>
        </w:numPr>
        <w:spacing w:after="120"/>
        <w:jc w:val="left"/>
        <w:rPr>
          <w:rFonts w:ascii="Times New Roman" w:hAnsi="Times New Roman"/>
          <w:sz w:val="24"/>
        </w:rPr>
      </w:pPr>
      <w:r w:rsidRPr="00C119A7">
        <w:rPr>
          <w:rFonts w:ascii="Times New Roman" w:hAnsi="Times New Roman"/>
          <w:sz w:val="24"/>
        </w:rPr>
        <w:t>Disinfectants</w:t>
      </w:r>
      <w:r w:rsidR="00574FAC">
        <w:rPr>
          <w:rFonts w:ascii="Times New Roman" w:hAnsi="Times New Roman"/>
          <w:sz w:val="24"/>
        </w:rPr>
        <w:t xml:space="preserve">, </w:t>
      </w:r>
      <w:r w:rsidR="008C2DF0">
        <w:rPr>
          <w:rFonts w:ascii="Times New Roman" w:hAnsi="Times New Roman"/>
          <w:sz w:val="24"/>
        </w:rPr>
        <w:t xml:space="preserve">including </w:t>
      </w:r>
      <w:r w:rsidR="00574FAC">
        <w:rPr>
          <w:rFonts w:ascii="Times New Roman" w:hAnsi="Times New Roman"/>
          <w:sz w:val="24"/>
        </w:rPr>
        <w:t xml:space="preserve">antimicrobial mold and mildew </w:t>
      </w:r>
      <w:proofErr w:type="gramStart"/>
      <w:r w:rsidR="00574FAC">
        <w:rPr>
          <w:rFonts w:ascii="Times New Roman" w:hAnsi="Times New Roman"/>
          <w:sz w:val="24"/>
        </w:rPr>
        <w:t>cleaners,</w:t>
      </w:r>
      <w:proofErr w:type="gramEnd"/>
      <w:r w:rsidR="00574FAC">
        <w:rPr>
          <w:rFonts w:ascii="Times New Roman" w:hAnsi="Times New Roman"/>
          <w:sz w:val="24"/>
        </w:rPr>
        <w:t xml:space="preserve"> and </w:t>
      </w:r>
      <w:r>
        <w:rPr>
          <w:rFonts w:ascii="Times New Roman" w:hAnsi="Times New Roman"/>
          <w:sz w:val="24"/>
        </w:rPr>
        <w:t xml:space="preserve">sanitizers </w:t>
      </w:r>
      <w:r w:rsidRPr="00C119A7">
        <w:rPr>
          <w:rFonts w:ascii="Times New Roman" w:hAnsi="Times New Roman"/>
          <w:sz w:val="24"/>
        </w:rPr>
        <w:t>shall be EPA-registered (Applicable Document #</w:t>
      </w:r>
      <w:r w:rsidR="005F5ABF">
        <w:rPr>
          <w:rFonts w:ascii="Times New Roman" w:hAnsi="Times New Roman"/>
          <w:sz w:val="24"/>
        </w:rPr>
        <w:t xml:space="preserve"> 24, 25</w:t>
      </w:r>
      <w:r w:rsidRPr="00B3106A">
        <w:rPr>
          <w:rFonts w:ascii="Times New Roman" w:hAnsi="Times New Roman"/>
          <w:sz w:val="24"/>
        </w:rPr>
        <w:t>)</w:t>
      </w:r>
      <w:r w:rsidRPr="00C119A7">
        <w:rPr>
          <w:rFonts w:ascii="Times New Roman" w:hAnsi="Times New Roman"/>
          <w:sz w:val="24"/>
        </w:rPr>
        <w:t>.</w:t>
      </w:r>
    </w:p>
    <w:p w:rsidR="005F5ABF" w:rsidRDefault="00727029" w:rsidP="005F5ABF">
      <w:pPr>
        <w:pStyle w:val="NoSpacing"/>
        <w:numPr>
          <w:ilvl w:val="1"/>
          <w:numId w:val="43"/>
        </w:numPr>
        <w:spacing w:after="120"/>
        <w:jc w:val="left"/>
        <w:rPr>
          <w:rFonts w:ascii="Times New Roman" w:hAnsi="Times New Roman"/>
          <w:sz w:val="24"/>
        </w:rPr>
      </w:pPr>
      <w:r>
        <w:rPr>
          <w:rFonts w:ascii="Times New Roman" w:hAnsi="Times New Roman"/>
          <w:sz w:val="24"/>
        </w:rPr>
        <w:t xml:space="preserve">Contractors shall prioritize use of disinfectants and non-food contact surface sanitizers that only contain </w:t>
      </w:r>
      <w:r w:rsidR="005F5ABF">
        <w:rPr>
          <w:rFonts w:ascii="Times New Roman" w:hAnsi="Times New Roman"/>
          <w:sz w:val="24"/>
        </w:rPr>
        <w:t>the following active ingredients (Applicable Document #26):</w:t>
      </w:r>
    </w:p>
    <w:p w:rsidR="005F5ABF" w:rsidRDefault="005F5ABF" w:rsidP="005F5ABF">
      <w:pPr>
        <w:pStyle w:val="NoSpacing"/>
        <w:numPr>
          <w:ilvl w:val="2"/>
          <w:numId w:val="43"/>
        </w:numPr>
        <w:spacing w:after="120"/>
        <w:jc w:val="left"/>
        <w:rPr>
          <w:rFonts w:ascii="Times New Roman" w:hAnsi="Times New Roman"/>
          <w:sz w:val="24"/>
        </w:rPr>
      </w:pPr>
      <w:r>
        <w:rPr>
          <w:rFonts w:ascii="Times New Roman" w:hAnsi="Times New Roman"/>
          <w:sz w:val="24"/>
        </w:rPr>
        <w:t>H</w:t>
      </w:r>
      <w:r w:rsidR="00727029">
        <w:rPr>
          <w:rFonts w:ascii="Times New Roman" w:hAnsi="Times New Roman"/>
          <w:sz w:val="24"/>
        </w:rPr>
        <w:t>ydrogen peroxide o</w:t>
      </w:r>
      <w:r>
        <w:rPr>
          <w:rFonts w:ascii="Times New Roman" w:hAnsi="Times New Roman"/>
          <w:sz w:val="24"/>
        </w:rPr>
        <w:t>r accelerated hydrogen peroxide</w:t>
      </w:r>
      <w:r w:rsidR="00727029">
        <w:rPr>
          <w:rFonts w:ascii="Times New Roman" w:hAnsi="Times New Roman"/>
          <w:sz w:val="24"/>
        </w:rPr>
        <w:t xml:space="preserve"> </w:t>
      </w:r>
    </w:p>
    <w:p w:rsidR="005F5ABF" w:rsidRDefault="005F5ABF" w:rsidP="005F5ABF">
      <w:pPr>
        <w:pStyle w:val="NoSpacing"/>
        <w:numPr>
          <w:ilvl w:val="2"/>
          <w:numId w:val="43"/>
        </w:numPr>
        <w:spacing w:after="120"/>
        <w:jc w:val="left"/>
        <w:rPr>
          <w:rFonts w:ascii="Times New Roman" w:hAnsi="Times New Roman"/>
          <w:sz w:val="24"/>
        </w:rPr>
      </w:pPr>
      <w:r>
        <w:rPr>
          <w:rFonts w:ascii="Times New Roman" w:hAnsi="Times New Roman"/>
          <w:sz w:val="24"/>
        </w:rPr>
        <w:t>Citric acid</w:t>
      </w:r>
    </w:p>
    <w:p w:rsidR="005F5ABF" w:rsidRDefault="005F5ABF" w:rsidP="005F5ABF">
      <w:pPr>
        <w:pStyle w:val="NoSpacing"/>
        <w:numPr>
          <w:ilvl w:val="2"/>
          <w:numId w:val="43"/>
        </w:numPr>
        <w:spacing w:after="120"/>
        <w:jc w:val="left"/>
        <w:rPr>
          <w:rFonts w:ascii="Times New Roman" w:hAnsi="Times New Roman"/>
          <w:sz w:val="24"/>
        </w:rPr>
      </w:pPr>
      <w:r>
        <w:rPr>
          <w:rFonts w:ascii="Times New Roman" w:hAnsi="Times New Roman"/>
          <w:sz w:val="24"/>
        </w:rPr>
        <w:t>Lactic acid</w:t>
      </w:r>
    </w:p>
    <w:p w:rsidR="005F5ABF" w:rsidRDefault="005F5ABF" w:rsidP="005F5ABF">
      <w:pPr>
        <w:pStyle w:val="NoSpacing"/>
        <w:numPr>
          <w:ilvl w:val="2"/>
          <w:numId w:val="43"/>
        </w:numPr>
        <w:spacing w:after="120"/>
        <w:jc w:val="left"/>
        <w:rPr>
          <w:rFonts w:ascii="Times New Roman" w:hAnsi="Times New Roman"/>
          <w:sz w:val="24"/>
        </w:rPr>
      </w:pPr>
      <w:proofErr w:type="spellStart"/>
      <w:r>
        <w:rPr>
          <w:rFonts w:ascii="Times New Roman" w:hAnsi="Times New Roman"/>
          <w:sz w:val="24"/>
        </w:rPr>
        <w:t>C</w:t>
      </w:r>
      <w:r w:rsidR="00727029">
        <w:rPr>
          <w:rFonts w:ascii="Times New Roman" w:hAnsi="Times New Roman"/>
          <w:sz w:val="24"/>
        </w:rPr>
        <w:t>aprylic</w:t>
      </w:r>
      <w:proofErr w:type="spellEnd"/>
      <w:r w:rsidR="00727029">
        <w:rPr>
          <w:rFonts w:ascii="Times New Roman" w:hAnsi="Times New Roman"/>
          <w:sz w:val="24"/>
        </w:rPr>
        <w:t xml:space="preserve"> aci</w:t>
      </w:r>
      <w:r>
        <w:rPr>
          <w:rFonts w:ascii="Times New Roman" w:hAnsi="Times New Roman"/>
          <w:sz w:val="24"/>
        </w:rPr>
        <w:t xml:space="preserve">d </w:t>
      </w:r>
    </w:p>
    <w:p w:rsidR="00727029" w:rsidRPr="005F5ABF" w:rsidRDefault="005F5ABF" w:rsidP="005F5ABF">
      <w:pPr>
        <w:pStyle w:val="NoSpacing"/>
        <w:numPr>
          <w:ilvl w:val="2"/>
          <w:numId w:val="43"/>
        </w:numPr>
        <w:spacing w:after="120"/>
        <w:jc w:val="left"/>
        <w:rPr>
          <w:rFonts w:ascii="Times New Roman" w:hAnsi="Times New Roman"/>
          <w:sz w:val="24"/>
        </w:rPr>
      </w:pPr>
      <w:r>
        <w:rPr>
          <w:rFonts w:ascii="Times New Roman" w:hAnsi="Times New Roman"/>
          <w:sz w:val="24"/>
        </w:rPr>
        <w:t xml:space="preserve">Silver </w:t>
      </w:r>
    </w:p>
    <w:p w:rsidR="00727029" w:rsidRPr="00727029" w:rsidRDefault="00727029" w:rsidP="00727029">
      <w:pPr>
        <w:pStyle w:val="NoSpacing"/>
        <w:tabs>
          <w:tab w:val="left" w:pos="3510"/>
          <w:tab w:val="left" w:pos="3600"/>
          <w:tab w:val="left" w:pos="3690"/>
        </w:tabs>
        <w:spacing w:after="120"/>
        <w:ind w:left="2880"/>
        <w:jc w:val="left"/>
        <w:rPr>
          <w:rFonts w:ascii="Times New Roman" w:hAnsi="Times New Roman"/>
          <w:sz w:val="24"/>
        </w:rPr>
      </w:pPr>
    </w:p>
    <w:p w:rsidR="00727029" w:rsidRPr="00432039" w:rsidRDefault="00727029" w:rsidP="005F5ABF">
      <w:pPr>
        <w:pStyle w:val="NoSpacing"/>
        <w:numPr>
          <w:ilvl w:val="0"/>
          <w:numId w:val="43"/>
        </w:numPr>
        <w:spacing w:after="120"/>
        <w:jc w:val="left"/>
        <w:rPr>
          <w:b/>
          <w:u w:val="single"/>
        </w:rPr>
      </w:pPr>
      <w:r w:rsidRPr="00432039">
        <w:rPr>
          <w:rFonts w:ascii="Times New Roman" w:hAnsi="Times New Roman"/>
          <w:b/>
          <w:sz w:val="24"/>
          <w:u w:val="single"/>
        </w:rPr>
        <w:t>Categ</w:t>
      </w:r>
      <w:r w:rsidR="005178C2">
        <w:rPr>
          <w:rFonts w:ascii="Times New Roman" w:hAnsi="Times New Roman"/>
          <w:b/>
          <w:sz w:val="24"/>
          <w:u w:val="single"/>
        </w:rPr>
        <w:t>ory C</w:t>
      </w:r>
      <w:r>
        <w:rPr>
          <w:rFonts w:ascii="Times New Roman" w:hAnsi="Times New Roman"/>
          <w:b/>
          <w:sz w:val="24"/>
          <w:u w:val="single"/>
        </w:rPr>
        <w:t xml:space="preserve"> </w:t>
      </w:r>
      <w:r w:rsidR="005F5ABF">
        <w:rPr>
          <w:rFonts w:ascii="Times New Roman" w:hAnsi="Times New Roman"/>
          <w:b/>
          <w:sz w:val="24"/>
          <w:u w:val="single"/>
        </w:rPr>
        <w:t xml:space="preserve">Specialty </w:t>
      </w:r>
      <w:r>
        <w:rPr>
          <w:rFonts w:ascii="Times New Roman" w:hAnsi="Times New Roman"/>
          <w:b/>
          <w:sz w:val="24"/>
          <w:u w:val="single"/>
        </w:rPr>
        <w:t xml:space="preserve">Cleaning </w:t>
      </w:r>
      <w:r w:rsidRPr="00432039">
        <w:rPr>
          <w:rFonts w:ascii="Times New Roman" w:hAnsi="Times New Roman"/>
          <w:b/>
          <w:sz w:val="24"/>
          <w:u w:val="single"/>
        </w:rPr>
        <w:t>Product Environmental Requirements</w:t>
      </w:r>
    </w:p>
    <w:p w:rsidR="005F5ABF" w:rsidRPr="005F5ABF" w:rsidRDefault="00727029" w:rsidP="00D85376">
      <w:pPr>
        <w:pStyle w:val="NoSpacing"/>
        <w:numPr>
          <w:ilvl w:val="1"/>
          <w:numId w:val="43"/>
        </w:numPr>
        <w:spacing w:after="120"/>
        <w:jc w:val="left"/>
      </w:pPr>
      <w:r w:rsidRPr="00124EBB">
        <w:rPr>
          <w:rFonts w:ascii="Times New Roman" w:hAnsi="Times New Roman"/>
          <w:sz w:val="24"/>
        </w:rPr>
        <w:t>The foll</w:t>
      </w:r>
      <w:r>
        <w:rPr>
          <w:rFonts w:ascii="Times New Roman" w:hAnsi="Times New Roman"/>
          <w:sz w:val="24"/>
        </w:rPr>
        <w:t xml:space="preserve">owing cleaning </w:t>
      </w:r>
      <w:r w:rsidRPr="00124EBB">
        <w:rPr>
          <w:rFonts w:ascii="Times New Roman" w:hAnsi="Times New Roman"/>
          <w:sz w:val="24"/>
        </w:rPr>
        <w:t xml:space="preserve">products are classified as Category B: </w:t>
      </w:r>
    </w:p>
    <w:p w:rsidR="005F5ABF" w:rsidRPr="005F5ABF" w:rsidRDefault="00727029" w:rsidP="00D85376">
      <w:pPr>
        <w:pStyle w:val="NoSpacing"/>
        <w:numPr>
          <w:ilvl w:val="2"/>
          <w:numId w:val="43"/>
        </w:numPr>
        <w:spacing w:after="120"/>
        <w:jc w:val="left"/>
      </w:pPr>
      <w:r w:rsidRPr="005C181C">
        <w:rPr>
          <w:rFonts w:ascii="Times New Roman" w:hAnsi="Times New Roman"/>
          <w:sz w:val="24"/>
        </w:rPr>
        <w:t>Metal polish (including but not limite</w:t>
      </w:r>
      <w:r w:rsidR="005F5ABF">
        <w:rPr>
          <w:rFonts w:ascii="Times New Roman" w:hAnsi="Times New Roman"/>
          <w:sz w:val="24"/>
        </w:rPr>
        <w:t>d to chrome and brass cleaner)</w:t>
      </w:r>
    </w:p>
    <w:p w:rsidR="005F5ABF" w:rsidRPr="005F5ABF" w:rsidRDefault="005F5ABF" w:rsidP="00D85376">
      <w:pPr>
        <w:pStyle w:val="NoSpacing"/>
        <w:numPr>
          <w:ilvl w:val="2"/>
          <w:numId w:val="43"/>
        </w:numPr>
        <w:spacing w:after="120"/>
        <w:jc w:val="left"/>
      </w:pPr>
      <w:r>
        <w:rPr>
          <w:rFonts w:ascii="Times New Roman" w:hAnsi="Times New Roman"/>
          <w:sz w:val="24"/>
        </w:rPr>
        <w:t>Furniture polish</w:t>
      </w:r>
      <w:r w:rsidR="00727029" w:rsidRPr="005C181C">
        <w:rPr>
          <w:rFonts w:ascii="Times New Roman" w:hAnsi="Times New Roman"/>
          <w:sz w:val="24"/>
        </w:rPr>
        <w:t xml:space="preserve"> </w:t>
      </w:r>
    </w:p>
    <w:p w:rsidR="005F5ABF" w:rsidRPr="005F5ABF" w:rsidRDefault="005F5ABF" w:rsidP="00D85376">
      <w:pPr>
        <w:pStyle w:val="NoSpacing"/>
        <w:numPr>
          <w:ilvl w:val="2"/>
          <w:numId w:val="43"/>
        </w:numPr>
        <w:spacing w:after="120"/>
        <w:jc w:val="left"/>
      </w:pPr>
      <w:r>
        <w:rPr>
          <w:rFonts w:ascii="Times New Roman" w:hAnsi="Times New Roman"/>
          <w:sz w:val="24"/>
        </w:rPr>
        <w:t>Graffiti remover</w:t>
      </w:r>
      <w:r w:rsidR="00727029" w:rsidRPr="005C181C">
        <w:rPr>
          <w:rFonts w:ascii="Times New Roman" w:hAnsi="Times New Roman"/>
          <w:sz w:val="24"/>
        </w:rPr>
        <w:t xml:space="preserve"> </w:t>
      </w:r>
    </w:p>
    <w:p w:rsidR="005F5ABF" w:rsidRPr="005F5ABF" w:rsidRDefault="005F5ABF" w:rsidP="00D85376">
      <w:pPr>
        <w:pStyle w:val="NoSpacing"/>
        <w:numPr>
          <w:ilvl w:val="2"/>
          <w:numId w:val="43"/>
        </w:numPr>
        <w:spacing w:after="120"/>
        <w:jc w:val="left"/>
      </w:pPr>
      <w:r>
        <w:rPr>
          <w:rFonts w:ascii="Times New Roman" w:hAnsi="Times New Roman"/>
          <w:sz w:val="24"/>
        </w:rPr>
        <w:t>Gum remover</w:t>
      </w:r>
      <w:r w:rsidR="00727029">
        <w:rPr>
          <w:rFonts w:ascii="Times New Roman" w:hAnsi="Times New Roman"/>
          <w:sz w:val="24"/>
        </w:rPr>
        <w:t xml:space="preserve"> </w:t>
      </w:r>
    </w:p>
    <w:p w:rsidR="00727029" w:rsidRPr="00E77340" w:rsidRDefault="005F5ABF" w:rsidP="00D85376">
      <w:pPr>
        <w:pStyle w:val="NoSpacing"/>
        <w:numPr>
          <w:ilvl w:val="2"/>
          <w:numId w:val="43"/>
        </w:numPr>
        <w:spacing w:after="120"/>
        <w:jc w:val="left"/>
      </w:pPr>
      <w:r>
        <w:rPr>
          <w:rFonts w:ascii="Times New Roman" w:hAnsi="Times New Roman"/>
          <w:sz w:val="24"/>
        </w:rPr>
        <w:t>L</w:t>
      </w:r>
      <w:r w:rsidR="00D85376">
        <w:rPr>
          <w:rFonts w:ascii="Times New Roman" w:hAnsi="Times New Roman"/>
          <w:sz w:val="24"/>
        </w:rPr>
        <w:t>ime and scale remover</w:t>
      </w:r>
    </w:p>
    <w:p w:rsidR="00727029" w:rsidRDefault="00727029" w:rsidP="00D85376">
      <w:pPr>
        <w:pStyle w:val="NoSpacing"/>
        <w:numPr>
          <w:ilvl w:val="1"/>
          <w:numId w:val="43"/>
        </w:numPr>
        <w:spacing w:after="120"/>
        <w:jc w:val="left"/>
        <w:rPr>
          <w:rFonts w:ascii="Times New Roman" w:hAnsi="Times New Roman"/>
          <w:sz w:val="24"/>
        </w:rPr>
      </w:pPr>
      <w:r>
        <w:rPr>
          <w:rFonts w:ascii="Times New Roman" w:hAnsi="Times New Roman"/>
          <w:sz w:val="24"/>
        </w:rPr>
        <w:t xml:space="preserve">Category B cleaning </w:t>
      </w:r>
      <w:r w:rsidRPr="00124EBB">
        <w:rPr>
          <w:rFonts w:ascii="Times New Roman" w:hAnsi="Times New Roman"/>
          <w:sz w:val="24"/>
        </w:rPr>
        <w:t xml:space="preserve"> products shall</w:t>
      </w:r>
      <w:r w:rsidRPr="00691D19">
        <w:rPr>
          <w:rFonts w:ascii="Times New Roman" w:hAnsi="Times New Roman"/>
          <w:sz w:val="24"/>
        </w:rPr>
        <w:t xml:space="preserve"> </w:t>
      </w:r>
      <w:r>
        <w:rPr>
          <w:rFonts w:ascii="Times New Roman" w:hAnsi="Times New Roman"/>
          <w:sz w:val="24"/>
        </w:rPr>
        <w:t>either be:</w:t>
      </w:r>
    </w:p>
    <w:p w:rsidR="00727029" w:rsidRDefault="00727029" w:rsidP="00D85376">
      <w:pPr>
        <w:pStyle w:val="NoSpacing"/>
        <w:numPr>
          <w:ilvl w:val="2"/>
          <w:numId w:val="43"/>
        </w:numPr>
        <w:spacing w:after="120"/>
        <w:jc w:val="left"/>
        <w:rPr>
          <w:rFonts w:ascii="Times New Roman" w:hAnsi="Times New Roman"/>
          <w:sz w:val="24"/>
        </w:rPr>
      </w:pPr>
      <w:r>
        <w:rPr>
          <w:rFonts w:ascii="Times New Roman" w:hAnsi="Times New Roman"/>
          <w:sz w:val="24"/>
        </w:rPr>
        <w:t>Green Seal certified</w:t>
      </w:r>
    </w:p>
    <w:p w:rsidR="00727029" w:rsidRDefault="00727029" w:rsidP="00D85376">
      <w:pPr>
        <w:pStyle w:val="NoSpacing"/>
        <w:numPr>
          <w:ilvl w:val="2"/>
          <w:numId w:val="43"/>
        </w:numPr>
        <w:spacing w:after="120"/>
        <w:jc w:val="left"/>
        <w:rPr>
          <w:rFonts w:ascii="Times New Roman" w:hAnsi="Times New Roman"/>
          <w:sz w:val="24"/>
        </w:rPr>
      </w:pPr>
      <w:proofErr w:type="spellStart"/>
      <w:r w:rsidRPr="005A1396">
        <w:rPr>
          <w:rFonts w:ascii="Times New Roman" w:hAnsi="Times New Roman"/>
          <w:sz w:val="24"/>
        </w:rPr>
        <w:t>Ecologo</w:t>
      </w:r>
      <w:proofErr w:type="spellEnd"/>
      <w:r w:rsidRPr="005A1396">
        <w:rPr>
          <w:rFonts w:ascii="Times New Roman" w:hAnsi="Times New Roman"/>
          <w:sz w:val="24"/>
        </w:rPr>
        <w:t xml:space="preserve"> certified</w:t>
      </w:r>
    </w:p>
    <w:p w:rsidR="00727029" w:rsidRPr="005F5ABF" w:rsidRDefault="00727029" w:rsidP="00D85376">
      <w:pPr>
        <w:pStyle w:val="NoSpacing"/>
        <w:numPr>
          <w:ilvl w:val="2"/>
          <w:numId w:val="43"/>
        </w:numPr>
        <w:tabs>
          <w:tab w:val="left" w:pos="3510"/>
          <w:tab w:val="left" w:pos="3600"/>
          <w:tab w:val="left" w:pos="3690"/>
          <w:tab w:val="left" w:pos="3780"/>
        </w:tabs>
        <w:spacing w:after="120"/>
        <w:jc w:val="left"/>
        <w:rPr>
          <w:rFonts w:ascii="Times New Roman" w:hAnsi="Times New Roman"/>
          <w:sz w:val="24"/>
        </w:rPr>
      </w:pPr>
      <w:r w:rsidRPr="005A1396">
        <w:rPr>
          <w:rFonts w:ascii="Times New Roman" w:hAnsi="Times New Roman"/>
          <w:sz w:val="24"/>
        </w:rPr>
        <w:t>EPA Design for Environment (</w:t>
      </w:r>
      <w:proofErr w:type="spellStart"/>
      <w:r w:rsidRPr="005A1396">
        <w:rPr>
          <w:rFonts w:ascii="Times New Roman" w:hAnsi="Times New Roman"/>
          <w:sz w:val="24"/>
        </w:rPr>
        <w:t>DfE</w:t>
      </w:r>
      <w:proofErr w:type="spellEnd"/>
      <w:r w:rsidRPr="005A1396">
        <w:rPr>
          <w:rFonts w:ascii="Times New Roman" w:hAnsi="Times New Roman"/>
          <w:sz w:val="24"/>
        </w:rPr>
        <w:t>)</w:t>
      </w:r>
      <w:r w:rsidR="005F5ABF">
        <w:rPr>
          <w:rFonts w:ascii="Times New Roman" w:hAnsi="Times New Roman"/>
          <w:sz w:val="24"/>
        </w:rPr>
        <w:t xml:space="preserve"> </w:t>
      </w:r>
      <w:r w:rsidR="005F5ABF" w:rsidRPr="005F5ABF">
        <w:rPr>
          <w:rFonts w:ascii="Times New Roman" w:hAnsi="Times New Roman"/>
          <w:sz w:val="24"/>
        </w:rPr>
        <w:t>(also r</w:t>
      </w:r>
      <w:r w:rsidR="005F5ABF">
        <w:rPr>
          <w:rFonts w:ascii="Times New Roman" w:hAnsi="Times New Roman"/>
          <w:sz w:val="24"/>
        </w:rPr>
        <w:t>eferred to as EPA Safer Choice)</w:t>
      </w:r>
      <w:r w:rsidRPr="005F5ABF">
        <w:rPr>
          <w:rFonts w:ascii="Times New Roman" w:hAnsi="Times New Roman"/>
          <w:sz w:val="24"/>
        </w:rPr>
        <w:t>; or</w:t>
      </w:r>
    </w:p>
    <w:p w:rsidR="00727029" w:rsidRDefault="00727029" w:rsidP="00D85376">
      <w:pPr>
        <w:pStyle w:val="NoSpacing"/>
        <w:numPr>
          <w:ilvl w:val="2"/>
          <w:numId w:val="43"/>
        </w:numPr>
        <w:spacing w:after="120"/>
        <w:jc w:val="left"/>
        <w:rPr>
          <w:rFonts w:ascii="Times New Roman" w:hAnsi="Times New Roman"/>
          <w:sz w:val="24"/>
        </w:rPr>
      </w:pPr>
      <w:r>
        <w:rPr>
          <w:rFonts w:ascii="Times New Roman" w:hAnsi="Times New Roman"/>
          <w:sz w:val="24"/>
        </w:rPr>
        <w:t>N</w:t>
      </w:r>
      <w:r w:rsidRPr="005A1396">
        <w:rPr>
          <w:rFonts w:ascii="Times New Roman" w:hAnsi="Times New Roman"/>
          <w:sz w:val="24"/>
        </w:rPr>
        <w:t xml:space="preserve">ot contain volatile organic compounds (VOCs) in concentrations that exceed the levels required by the California Air Resources Board’s (CARB) </w:t>
      </w:r>
      <w:hyperlink r:id="rId72" w:history="1">
        <w:r w:rsidRPr="005A1396">
          <w:rPr>
            <w:rFonts w:ascii="Times New Roman" w:hAnsi="Times New Roman"/>
            <w:color w:val="0000FF"/>
            <w:sz w:val="24"/>
            <w:u w:val="single"/>
          </w:rPr>
          <w:t>Regulation for Reducing Emissions from Consumer Products</w:t>
        </w:r>
      </w:hyperlink>
      <w:r w:rsidRPr="005A1396">
        <w:rPr>
          <w:rFonts w:ascii="Times New Roman" w:hAnsi="Times New Roman"/>
          <w:sz w:val="24"/>
        </w:rPr>
        <w:t xml:space="preserve"> for the specific product category according to the most current version of the CARB regulations in effect at the time of purchase</w:t>
      </w:r>
      <w:r w:rsidR="005F5ABF">
        <w:rPr>
          <w:rFonts w:ascii="Times New Roman" w:hAnsi="Times New Roman"/>
          <w:sz w:val="24"/>
        </w:rPr>
        <w:t xml:space="preserve"> (Applicable Document #23</w:t>
      </w:r>
      <w:r w:rsidRPr="005A1396">
        <w:rPr>
          <w:rFonts w:ascii="Times New Roman" w:hAnsi="Times New Roman"/>
          <w:sz w:val="24"/>
        </w:rPr>
        <w:t>)</w:t>
      </w:r>
      <w:r>
        <w:rPr>
          <w:rFonts w:ascii="Times New Roman" w:hAnsi="Times New Roman"/>
          <w:sz w:val="24"/>
        </w:rPr>
        <w:t>.</w:t>
      </w:r>
      <w:r w:rsidRPr="005A1396">
        <w:rPr>
          <w:rFonts w:ascii="Times New Roman" w:hAnsi="Times New Roman"/>
          <w:sz w:val="24"/>
        </w:rPr>
        <w:t xml:space="preserve"> </w:t>
      </w:r>
    </w:p>
    <w:p w:rsidR="00727029" w:rsidRPr="00C119A7" w:rsidRDefault="00727029" w:rsidP="00727029">
      <w:pPr>
        <w:pStyle w:val="NoSpacing"/>
        <w:spacing w:after="120"/>
        <w:ind w:left="2880"/>
        <w:jc w:val="left"/>
        <w:rPr>
          <w:rFonts w:ascii="Times New Roman" w:hAnsi="Times New Roman"/>
          <w:sz w:val="24"/>
        </w:rPr>
      </w:pPr>
    </w:p>
    <w:p w:rsidR="00727029" w:rsidRPr="005178C2" w:rsidRDefault="005178C2" w:rsidP="00727029">
      <w:pPr>
        <w:pStyle w:val="RFPNormal"/>
        <w:numPr>
          <w:ilvl w:val="0"/>
          <w:numId w:val="43"/>
        </w:numPr>
        <w:rPr>
          <w:rFonts w:ascii="Cambria" w:hAnsi="Cambria"/>
          <w:b/>
          <w:bCs/>
          <w:szCs w:val="20"/>
          <w:u w:val="single"/>
          <w:lang w:val="x-none" w:eastAsia="x-none"/>
        </w:rPr>
      </w:pPr>
      <w:r w:rsidRPr="005178C2">
        <w:rPr>
          <w:b/>
          <w:u w:val="single"/>
        </w:rPr>
        <w:t xml:space="preserve">Category D </w:t>
      </w:r>
      <w:r w:rsidR="00727029" w:rsidRPr="005178C2">
        <w:rPr>
          <w:b/>
          <w:u w:val="single"/>
        </w:rPr>
        <w:t>Miscellaneous Janitorial Products</w:t>
      </w:r>
    </w:p>
    <w:p w:rsidR="00727029" w:rsidRPr="000C6FB3" w:rsidRDefault="00727029" w:rsidP="00727029">
      <w:pPr>
        <w:pStyle w:val="RFPNormal"/>
        <w:numPr>
          <w:ilvl w:val="1"/>
          <w:numId w:val="43"/>
        </w:numPr>
        <w:rPr>
          <w:rFonts w:ascii="Cambria" w:hAnsi="Cambria"/>
          <w:bCs/>
          <w:szCs w:val="20"/>
          <w:u w:val="single"/>
          <w:lang w:val="x-none" w:eastAsia="x-none"/>
        </w:rPr>
      </w:pPr>
      <w:r w:rsidRPr="005178C2">
        <w:t>Miscellaneous janitorial products utilized</w:t>
      </w:r>
      <w:r>
        <w:t xml:space="preserve"> by the Contractor to fulfill this contract </w:t>
      </w:r>
      <w:r w:rsidRPr="002B7C38">
        <w:t xml:space="preserve">shall meet the following </w:t>
      </w:r>
      <w:r>
        <w:t xml:space="preserve">environmental </w:t>
      </w:r>
      <w:r w:rsidRPr="002B7C38">
        <w:t>criteria:</w:t>
      </w:r>
    </w:p>
    <w:p w:rsidR="00727029" w:rsidRPr="000C6FB3" w:rsidRDefault="00727029" w:rsidP="00727029">
      <w:pPr>
        <w:pStyle w:val="RFPNormal"/>
        <w:numPr>
          <w:ilvl w:val="2"/>
          <w:numId w:val="43"/>
        </w:numPr>
        <w:rPr>
          <w:rFonts w:ascii="Cambria" w:hAnsi="Cambria"/>
          <w:bCs/>
          <w:szCs w:val="20"/>
          <w:u w:val="single"/>
          <w:lang w:val="x-none" w:eastAsia="x-none"/>
        </w:rPr>
      </w:pPr>
      <w:r w:rsidRPr="00CE7F04">
        <w:t>Microfiber mops, cloths, and sponges shall be purchased instead of cotton</w:t>
      </w:r>
      <w:r w:rsidR="005178C2">
        <w:t xml:space="preserve">. </w:t>
      </w:r>
    </w:p>
    <w:p w:rsidR="00727029" w:rsidRPr="000C6FB3" w:rsidRDefault="00727029" w:rsidP="00727029">
      <w:pPr>
        <w:pStyle w:val="RFPNormal"/>
        <w:numPr>
          <w:ilvl w:val="2"/>
          <w:numId w:val="43"/>
        </w:numPr>
        <w:rPr>
          <w:rFonts w:ascii="Cambria" w:hAnsi="Cambria"/>
          <w:bCs/>
          <w:szCs w:val="20"/>
          <w:u w:val="single"/>
          <w:lang w:val="x-none" w:eastAsia="x-none"/>
        </w:rPr>
      </w:pPr>
      <w:r w:rsidRPr="00CE7F04">
        <w:t>Protective gloves shall not contain PVC or vinyl.</w:t>
      </w:r>
    </w:p>
    <w:p w:rsidR="00727029" w:rsidRPr="000C6FB3" w:rsidRDefault="00727029" w:rsidP="00727029">
      <w:pPr>
        <w:pStyle w:val="RFPNormal"/>
        <w:numPr>
          <w:ilvl w:val="2"/>
          <w:numId w:val="43"/>
        </w:numPr>
        <w:rPr>
          <w:rFonts w:ascii="Cambria" w:hAnsi="Cambria"/>
          <w:bCs/>
          <w:szCs w:val="20"/>
          <w:u w:val="single"/>
          <w:lang w:val="x-none" w:eastAsia="x-none"/>
        </w:rPr>
      </w:pPr>
      <w:r w:rsidRPr="00CE7F04">
        <w:t>Paper towels shall contain at least 40% postconsumer rec</w:t>
      </w:r>
      <w:r>
        <w:t xml:space="preserve">ycled content (PCRC) </w:t>
      </w:r>
      <w:r w:rsidR="00920FC7">
        <w:t>(Applicable Document #11</w:t>
      </w:r>
      <w:r>
        <w:t>).</w:t>
      </w:r>
    </w:p>
    <w:p w:rsidR="00727029" w:rsidRPr="000C6FB3" w:rsidRDefault="00727029" w:rsidP="00727029">
      <w:pPr>
        <w:pStyle w:val="RFPNormal"/>
        <w:numPr>
          <w:ilvl w:val="2"/>
          <w:numId w:val="43"/>
        </w:numPr>
        <w:rPr>
          <w:rFonts w:ascii="Cambria" w:hAnsi="Cambria"/>
          <w:bCs/>
          <w:szCs w:val="20"/>
          <w:u w:val="single"/>
          <w:lang w:val="x-none" w:eastAsia="x-none"/>
        </w:rPr>
      </w:pPr>
      <w:r w:rsidRPr="00CE7F04">
        <w:t>Toilet paper shall contain at least 20% PCRC</w:t>
      </w:r>
      <w:r>
        <w:t xml:space="preserve"> </w:t>
      </w:r>
      <w:r w:rsidR="00920FC7">
        <w:t>(Applicable Document #11</w:t>
      </w:r>
      <w:r>
        <w:t>).</w:t>
      </w:r>
    </w:p>
    <w:p w:rsidR="00727029" w:rsidRPr="000C6FB3" w:rsidRDefault="00727029" w:rsidP="00727029">
      <w:pPr>
        <w:pStyle w:val="RFPNormal"/>
        <w:numPr>
          <w:ilvl w:val="2"/>
          <w:numId w:val="43"/>
        </w:numPr>
        <w:rPr>
          <w:rFonts w:ascii="Cambria" w:hAnsi="Cambria"/>
          <w:bCs/>
          <w:szCs w:val="20"/>
          <w:u w:val="single"/>
          <w:lang w:val="x-none" w:eastAsia="x-none"/>
        </w:rPr>
      </w:pPr>
      <w:r w:rsidRPr="00CE7F04">
        <w:t>Trash bin and recycling bin liners shall cont</w:t>
      </w:r>
      <w:r>
        <w:t xml:space="preserve">ain at least 10% PCRC or have a </w:t>
      </w:r>
      <w:r w:rsidRPr="00CE7F04">
        <w:t>thickness of less than 0.7 ml</w:t>
      </w:r>
      <w:r>
        <w:t>.</w:t>
      </w:r>
      <w:r w:rsidRPr="00CE7F04">
        <w:t xml:space="preserve"> </w:t>
      </w:r>
    </w:p>
    <w:p w:rsidR="00727029" w:rsidRPr="000C6FB3" w:rsidRDefault="00727029" w:rsidP="00727029">
      <w:pPr>
        <w:pStyle w:val="RFPNormal"/>
        <w:numPr>
          <w:ilvl w:val="2"/>
          <w:numId w:val="43"/>
        </w:numPr>
        <w:rPr>
          <w:rFonts w:ascii="Cambria" w:hAnsi="Cambria"/>
          <w:bCs/>
          <w:szCs w:val="20"/>
          <w:u w:val="single"/>
          <w:lang w:val="x-none" w:eastAsia="x-none"/>
        </w:rPr>
      </w:pPr>
      <w:r w:rsidRPr="00CE7F04">
        <w:t>Recycling bin liners shall be clear, white, or natural in color</w:t>
      </w:r>
      <w:r w:rsidR="00920FC7">
        <w:t xml:space="preserve"> (Applicable Document #22</w:t>
      </w:r>
      <w:r>
        <w:t>)</w:t>
      </w:r>
      <w:r w:rsidRPr="00CE7F04">
        <w:t>.</w:t>
      </w:r>
    </w:p>
    <w:p w:rsidR="0035180D" w:rsidRPr="00920FC7" w:rsidRDefault="00727029" w:rsidP="00C24FEC">
      <w:pPr>
        <w:pStyle w:val="RFPNormal"/>
        <w:numPr>
          <w:ilvl w:val="2"/>
          <w:numId w:val="43"/>
        </w:numPr>
        <w:rPr>
          <w:rFonts w:ascii="Cambria" w:hAnsi="Cambria"/>
          <w:bCs/>
          <w:szCs w:val="20"/>
          <w:u w:val="single"/>
          <w:lang w:val="x-none" w:eastAsia="x-none"/>
        </w:rPr>
      </w:pPr>
      <w:r w:rsidRPr="00CE7F04">
        <w:t xml:space="preserve">Composting bin liners shall be Biodegradable Products Institute (BPI) certified to meet the ASTM D6400 standard for commercial </w:t>
      </w:r>
      <w:proofErr w:type="spellStart"/>
      <w:r w:rsidRPr="00CE7F04">
        <w:t>compostability</w:t>
      </w:r>
      <w:proofErr w:type="spellEnd"/>
      <w:r w:rsidRPr="00CE7F04">
        <w:t xml:space="preserve"> of plastics</w:t>
      </w:r>
      <w:r>
        <w:t xml:space="preserve"> </w:t>
      </w:r>
      <w:r w:rsidR="00920FC7">
        <w:t>(Applicable Document #20, 21, 22</w:t>
      </w:r>
      <w:r>
        <w:t>).</w:t>
      </w:r>
    </w:p>
    <w:p w:rsidR="00CE7F04" w:rsidRDefault="00CE7F04" w:rsidP="00CE7F04"/>
    <w:p w:rsidR="00CE7F04" w:rsidRPr="00CE7F04" w:rsidRDefault="00CE7F04" w:rsidP="00CE7F04">
      <w:pPr>
        <w:sectPr w:rsidR="00CE7F04" w:rsidRPr="00CE7F04" w:rsidSect="00A63145">
          <w:pgSz w:w="12240" w:h="15840"/>
          <w:pgMar w:top="1008" w:right="1080" w:bottom="1008" w:left="1152" w:header="720" w:footer="432" w:gutter="0"/>
          <w:cols w:space="720"/>
          <w:docGrid w:linePitch="326"/>
        </w:sectPr>
      </w:pPr>
    </w:p>
    <w:bookmarkStart w:id="20" w:name="_Toc414961978"/>
    <w:p w:rsidR="00091891" w:rsidRPr="00B43857" w:rsidRDefault="0028767F" w:rsidP="00B97ADB">
      <w:pPr>
        <w:pStyle w:val="HeadingC"/>
      </w:pPr>
      <w:r w:rsidRPr="00B43857">
        <mc:AlternateContent>
          <mc:Choice Requires="wps">
            <w:drawing>
              <wp:anchor distT="0" distB="0" distL="114300" distR="114300" simplePos="0" relativeHeight="251700224" behindDoc="0" locked="0" layoutInCell="1" allowOverlap="1" wp14:anchorId="1B705CEB" wp14:editId="40A97604">
                <wp:simplePos x="0" y="0"/>
                <wp:positionH relativeFrom="column">
                  <wp:posOffset>1905</wp:posOffset>
                </wp:positionH>
                <wp:positionV relativeFrom="paragraph">
                  <wp:posOffset>302895</wp:posOffset>
                </wp:positionV>
                <wp:extent cx="6245352" cy="2295525"/>
                <wp:effectExtent l="76200" t="76200" r="98425" b="1047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295525"/>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8C2DF0" w:rsidRPr="00FB71D1" w:rsidRDefault="008C2DF0" w:rsidP="0001318D">
                            <w:pPr>
                              <w:pStyle w:val="Heading4"/>
                            </w:pPr>
                            <w:bookmarkStart w:id="21" w:name="_Toc414961979"/>
                            <w:r>
                              <w:t>Guidance</w:t>
                            </w:r>
                            <w:bookmarkEnd w:id="21"/>
                          </w:p>
                          <w:p w:rsidR="008C2DF0" w:rsidRDefault="008C2DF0" w:rsidP="0001318D">
                            <w:pPr>
                              <w:spacing w:after="120"/>
                            </w:pPr>
                            <w:r>
                              <w:t>The</w:t>
                            </w:r>
                            <w:r w:rsidRPr="00D46DB5">
                              <w:t xml:space="preserve"> Sustainable Purchasing Program may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While not required, it is recommended that EPPS reporting be provided both for products with and without EPPS specifications. Please also see the EPPS Report template</w:t>
                            </w:r>
                            <w:r>
                              <w:rPr>
                                <w:i/>
                                <w:color w:val="FF0000"/>
                              </w:rPr>
                              <w:t xml:space="preserve"> </w:t>
                            </w:r>
                            <w:r w:rsidRPr="00ED04C1">
                              <w:t xml:space="preserve">on the </w:t>
                            </w:r>
                            <w:hyperlink r:id="rId73"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FY 2015 contracts. </w:t>
                            </w:r>
                            <w:r>
                              <w:rPr>
                                <w:rFonts w:cs="Arial"/>
                                <w:szCs w:val="22"/>
                              </w:rPr>
                              <w:t>Please contact the Sustainable Purchasing Program (</w:t>
                            </w:r>
                            <w:hyperlink r:id="rId74" w:history="1">
                              <w:r w:rsidRPr="001D4E8D">
                                <w:rPr>
                                  <w:rStyle w:val="Hyperlink"/>
                                  <w:rFonts w:cs="Arial"/>
                                  <w:szCs w:val="22"/>
                                </w:rPr>
                                <w:t>sppdc@dc.gov</w:t>
                              </w:r>
                            </w:hyperlink>
                            <w:r>
                              <w:rPr>
                                <w:rFonts w:cs="Arial"/>
                                <w:szCs w:val="22"/>
                              </w:rPr>
                              <w:t>) if you have questions.</w:t>
                            </w:r>
                          </w:p>
                          <w:p w:rsidR="008C2DF0" w:rsidRDefault="008C2DF0" w:rsidP="0001318D">
                            <w:pPr>
                              <w:spacing w:after="120"/>
                            </w:pPr>
                          </w:p>
                          <w:p w:rsidR="008C2DF0" w:rsidRDefault="008C2DF0" w:rsidP="0001318D">
                            <w:pPr>
                              <w:spacing w:after="120"/>
                            </w:pPr>
                          </w:p>
                          <w:p w:rsidR="008C2DF0" w:rsidRPr="00AD3C71" w:rsidRDefault="008C2DF0" w:rsidP="0001318D">
                            <w:pPr>
                              <w:spacing w:after="120"/>
                            </w:pPr>
                          </w:p>
                          <w:p w:rsidR="008C2DF0" w:rsidRDefault="008C2DF0" w:rsidP="0001318D">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3.85pt;width:491.75pt;height:18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" filled="f" strokecolor="#ebf1de">
                <v:textbox>
                  <w:txbxContent>
                    <w:p w:rsidR="008C2DF0" w:rsidRPr="00FB71D1" w:rsidRDefault="008C2DF0" w:rsidP="0001318D">
                      <w:pPr>
                        <w:pStyle w:val="Heading4"/>
                      </w:pPr>
                      <w:bookmarkStart w:id="26" w:name="_Toc414961979"/>
                      <w:r>
                        <w:t>Guidance</w:t>
                      </w:r>
                      <w:bookmarkEnd w:id="26"/>
                    </w:p>
                    <w:p w:rsidR="008C2DF0" w:rsidRDefault="008C2DF0" w:rsidP="0001318D">
                      <w:pPr>
                        <w:spacing w:after="120"/>
                      </w:pPr>
                      <w:r>
                        <w:t>The</w:t>
                      </w:r>
                      <w:r w:rsidRPr="00D46DB5">
                        <w:t xml:space="preserve"> Sustainable Purchasing Program may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While not required, it is recommended that EPPS reporting be provided both for products with and without EPPS specifications. Please also see the EPPS Report template</w:t>
                      </w:r>
                      <w:r>
                        <w:rPr>
                          <w:i/>
                          <w:color w:val="FF0000"/>
                        </w:rPr>
                        <w:t xml:space="preserve"> </w:t>
                      </w:r>
                      <w:r w:rsidRPr="00ED04C1">
                        <w:t xml:space="preserve">on the </w:t>
                      </w:r>
                      <w:hyperlink r:id="rId75"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FY 2015 contracts. </w:t>
                      </w:r>
                      <w:r>
                        <w:rPr>
                          <w:rFonts w:cs="Arial"/>
                          <w:szCs w:val="22"/>
                        </w:rPr>
                        <w:t>Please contact the Sustainable Purchasing Program (</w:t>
                      </w:r>
                      <w:hyperlink r:id="rId76" w:history="1">
                        <w:r w:rsidRPr="001D4E8D">
                          <w:rPr>
                            <w:rStyle w:val="Hyperlink"/>
                            <w:rFonts w:cs="Arial"/>
                            <w:szCs w:val="22"/>
                          </w:rPr>
                          <w:t>sppdc@dc.gov</w:t>
                        </w:r>
                      </w:hyperlink>
                      <w:r>
                        <w:rPr>
                          <w:rFonts w:cs="Arial"/>
                          <w:szCs w:val="22"/>
                        </w:rPr>
                        <w:t>) if you have questions.</w:t>
                      </w:r>
                    </w:p>
                    <w:p w:rsidR="008C2DF0" w:rsidRDefault="008C2DF0" w:rsidP="0001318D">
                      <w:pPr>
                        <w:spacing w:after="120"/>
                      </w:pPr>
                    </w:p>
                    <w:p w:rsidR="008C2DF0" w:rsidRDefault="008C2DF0" w:rsidP="0001318D">
                      <w:pPr>
                        <w:spacing w:after="120"/>
                      </w:pPr>
                    </w:p>
                    <w:p w:rsidR="008C2DF0" w:rsidRPr="00AD3C71" w:rsidRDefault="008C2DF0" w:rsidP="0001318D">
                      <w:pPr>
                        <w:spacing w:after="120"/>
                      </w:pPr>
                    </w:p>
                    <w:p w:rsidR="008C2DF0" w:rsidRDefault="008C2DF0" w:rsidP="0001318D">
                      <w:pPr>
                        <w:spacing w:after="120"/>
                      </w:pPr>
                    </w:p>
                  </w:txbxContent>
                </v:textbox>
              </v:shape>
            </w:pict>
          </mc:Fallback>
        </mc:AlternateContent>
      </w:r>
      <w:r w:rsidR="00B43857" w:rsidRPr="00B43857">
        <w:t>Reporting</w:t>
      </w:r>
      <w:bookmarkEnd w:id="20"/>
    </w:p>
    <w:p w:rsidR="0028767F" w:rsidRDefault="0028767F" w:rsidP="0028767F"/>
    <w:p w:rsidR="0028767F" w:rsidRDefault="0028767F" w:rsidP="0028767F"/>
    <w:p w:rsidR="0028767F" w:rsidRDefault="0028767F" w:rsidP="0028767F"/>
    <w:p w:rsidR="004B0453" w:rsidRDefault="004B0453" w:rsidP="001257A2">
      <w:pPr>
        <w:pStyle w:val="Heading3"/>
      </w:pPr>
    </w:p>
    <w:p w:rsidR="004B0453" w:rsidRDefault="004B0453" w:rsidP="001257A2">
      <w:pPr>
        <w:pStyle w:val="Heading3"/>
      </w:pPr>
    </w:p>
    <w:p w:rsidR="006C1F22" w:rsidRDefault="006C1F22" w:rsidP="00C07A4F">
      <w:pPr>
        <w:pStyle w:val="Heading4"/>
      </w:pPr>
    </w:p>
    <w:p w:rsidR="00A440DD" w:rsidRDefault="00A440DD" w:rsidP="003C3132">
      <w:pPr>
        <w:pStyle w:val="Heading4"/>
        <w:spacing w:after="0"/>
      </w:pPr>
    </w:p>
    <w:p w:rsidR="001257A2" w:rsidRPr="00EE20AD" w:rsidRDefault="00B97ADB" w:rsidP="00C07A4F">
      <w:pPr>
        <w:pStyle w:val="Heading4"/>
      </w:pPr>
      <w:bookmarkStart w:id="22" w:name="_Toc414961980"/>
      <w:r>
        <w:t>Language to Insert into Statement of Work</w:t>
      </w:r>
      <w:bookmarkEnd w:id="22"/>
    </w:p>
    <w:p w:rsidR="00920FC7" w:rsidRDefault="00920FC7" w:rsidP="003C3132">
      <w:pPr>
        <w:pStyle w:val="RFPNormal"/>
        <w:numPr>
          <w:ilvl w:val="0"/>
          <w:numId w:val="46"/>
        </w:numPr>
      </w:pPr>
      <w:r>
        <w:t>M</w:t>
      </w:r>
      <w:r w:rsidR="00A61D7C">
        <w:t>aterial Safety Data Sheets (MSDS) and product l</w:t>
      </w:r>
      <w:r>
        <w:t xml:space="preserve">abels for </w:t>
      </w:r>
      <w:r w:rsidR="003C3132">
        <w:t>purchased</w:t>
      </w:r>
      <w:r>
        <w:t xml:space="preserve"> cleaning</w:t>
      </w:r>
      <w:r w:rsidR="003C3132">
        <w:t>, disinfecting, and sanitizing products</w:t>
      </w:r>
      <w:r>
        <w:t xml:space="preserve"> </w:t>
      </w:r>
      <w:r w:rsidR="003C3132">
        <w:t xml:space="preserve">- </w:t>
      </w:r>
      <w:r>
        <w:t xml:space="preserve">To be provided </w:t>
      </w:r>
      <w:r w:rsidR="00107AF9">
        <w:t>via email in Excel, Word, or in a PDF when purchased products are delivered</w:t>
      </w:r>
      <w:r>
        <w:t xml:space="preserve">. </w:t>
      </w:r>
    </w:p>
    <w:p w:rsidR="00ED5433" w:rsidRPr="00ED5433" w:rsidRDefault="00920FC7" w:rsidP="003C3132">
      <w:pPr>
        <w:pStyle w:val="RFPNormal"/>
        <w:numPr>
          <w:ilvl w:val="0"/>
          <w:numId w:val="46"/>
        </w:numPr>
      </w:pPr>
      <w:r>
        <w:t xml:space="preserve">Environmentally Preferable Products and Services (EPPS) Report - </w:t>
      </w:r>
      <w:r w:rsidR="003C3132" w:rsidRPr="003C3132">
        <w:t>To be provided annually or as requested in Excel and delivered via email. The report shall include</w:t>
      </w:r>
      <w:r w:rsidR="003C3132">
        <w:t xml:space="preserve"> t</w:t>
      </w:r>
      <w:r w:rsidR="00ED5433" w:rsidRPr="00ED5433">
        <w:t>he following information:</w:t>
      </w:r>
    </w:p>
    <w:p w:rsidR="00B97ADB" w:rsidRDefault="00B97ADB" w:rsidP="00B97ADB">
      <w:pPr>
        <w:pStyle w:val="RFPNormal"/>
        <w:numPr>
          <w:ilvl w:val="1"/>
          <w:numId w:val="36"/>
        </w:numPr>
      </w:pPr>
      <w:r>
        <w:t>Contractor name</w:t>
      </w:r>
    </w:p>
    <w:p w:rsidR="00710971" w:rsidRDefault="00710971" w:rsidP="00710971">
      <w:pPr>
        <w:pStyle w:val="RFPNormal"/>
        <w:numPr>
          <w:ilvl w:val="1"/>
          <w:numId w:val="36"/>
        </w:numPr>
      </w:pPr>
      <w:r w:rsidRPr="00ED5433">
        <w:t xml:space="preserve">Contract award date </w:t>
      </w:r>
    </w:p>
    <w:p w:rsidR="00ED5433" w:rsidRDefault="00ED5433" w:rsidP="00B97ADB">
      <w:pPr>
        <w:pStyle w:val="RFPNormal"/>
        <w:numPr>
          <w:ilvl w:val="1"/>
          <w:numId w:val="36"/>
        </w:numPr>
      </w:pPr>
      <w:r w:rsidRPr="00ED5433">
        <w:t>Contract #</w:t>
      </w:r>
    </w:p>
    <w:p w:rsidR="00B97ADB" w:rsidRDefault="00B97ADB" w:rsidP="00B97ADB">
      <w:pPr>
        <w:pStyle w:val="RFPNormal"/>
        <w:numPr>
          <w:ilvl w:val="1"/>
          <w:numId w:val="36"/>
        </w:numPr>
      </w:pPr>
      <w:r>
        <w:t>PO #</w:t>
      </w:r>
    </w:p>
    <w:p w:rsidR="00B97ADB" w:rsidRDefault="00ED5433" w:rsidP="00B97ADB">
      <w:pPr>
        <w:pStyle w:val="RFPNormal"/>
        <w:numPr>
          <w:ilvl w:val="1"/>
          <w:numId w:val="36"/>
        </w:numPr>
      </w:pPr>
      <w:r w:rsidRPr="00ED5433">
        <w:t>Product description - manufacturer description of product</w:t>
      </w:r>
    </w:p>
    <w:p w:rsidR="00B97ADB" w:rsidRDefault="00ED5433" w:rsidP="00B97ADB">
      <w:pPr>
        <w:pStyle w:val="RFPNormal"/>
        <w:numPr>
          <w:ilvl w:val="1"/>
          <w:numId w:val="36"/>
        </w:numPr>
      </w:pPr>
      <w:proofErr w:type="spellStart"/>
      <w:r w:rsidRPr="00ED5433">
        <w:t>Sku</w:t>
      </w:r>
      <w:proofErr w:type="spellEnd"/>
      <w:r w:rsidRPr="00ED5433">
        <w:t xml:space="preserve"> </w:t>
      </w:r>
    </w:p>
    <w:p w:rsidR="00B97ADB" w:rsidRDefault="00ED5433" w:rsidP="00B97ADB">
      <w:pPr>
        <w:pStyle w:val="RFPNormal"/>
        <w:numPr>
          <w:ilvl w:val="1"/>
          <w:numId w:val="36"/>
        </w:numPr>
      </w:pPr>
      <w:r w:rsidRPr="00ED5433">
        <w:t>Corresponding environmentally preferable product type based on the product types listed in the scope section of the Environmental Guidance Document for Cleaning Supplies (ex. Toilet paper)</w:t>
      </w:r>
    </w:p>
    <w:p w:rsidR="00B97ADB" w:rsidRDefault="00ED5433" w:rsidP="00B97ADB">
      <w:pPr>
        <w:pStyle w:val="RFPNormal"/>
        <w:numPr>
          <w:ilvl w:val="1"/>
          <w:numId w:val="36"/>
        </w:numPr>
      </w:pPr>
      <w:r w:rsidRPr="00ED5433">
        <w:t>Number of units sold</w:t>
      </w:r>
    </w:p>
    <w:p w:rsidR="00B97ADB" w:rsidRDefault="00ED5433" w:rsidP="00B97ADB">
      <w:pPr>
        <w:pStyle w:val="RFPNormal"/>
        <w:numPr>
          <w:ilvl w:val="1"/>
          <w:numId w:val="36"/>
        </w:numPr>
      </w:pPr>
      <w:r w:rsidRPr="00ED5433">
        <w:t>Price per unit</w:t>
      </w:r>
    </w:p>
    <w:p w:rsidR="00B97ADB" w:rsidRDefault="00ED5433" w:rsidP="00B97ADB">
      <w:pPr>
        <w:pStyle w:val="RFPNormal"/>
        <w:numPr>
          <w:ilvl w:val="1"/>
          <w:numId w:val="36"/>
        </w:numPr>
      </w:pPr>
      <w:r w:rsidRPr="00ED5433">
        <w:t>Total cost</w:t>
      </w:r>
    </w:p>
    <w:p w:rsidR="00ED5433" w:rsidRPr="00ED5433" w:rsidRDefault="00ED5433" w:rsidP="00B97ADB">
      <w:pPr>
        <w:pStyle w:val="RFPNormal"/>
        <w:numPr>
          <w:ilvl w:val="1"/>
          <w:numId w:val="36"/>
        </w:numPr>
      </w:pPr>
      <w:r w:rsidRPr="00ED5433">
        <w:t>Compliance with DC environmental criteria – Indicate how each product purchased is compliant with DC environmental requirements (ex. Green Seal certification)</w:t>
      </w:r>
      <w:r w:rsidR="00B97ADB">
        <w:t xml:space="preserve"> included in </w:t>
      </w:r>
      <w:hyperlink r:id="rId77" w:history="1">
        <w:r w:rsidR="00B97ADB" w:rsidRPr="0009697C">
          <w:t xml:space="preserve">the </w:t>
        </w:r>
        <w:r w:rsidR="00B97ADB" w:rsidRPr="00B97ADB">
          <w:rPr>
            <w:rStyle w:val="Hyperlink"/>
          </w:rPr>
          <w:t>Environmental Specification Guidance for Cleaning Supplies</w:t>
        </w:r>
      </w:hyperlink>
      <w:r w:rsidRPr="00ED5433">
        <w:t>. If the environmental requirement was not specified in the solicitation, indicate NA.</w:t>
      </w:r>
    </w:p>
    <w:p w:rsidR="00091891" w:rsidRPr="000F06B9" w:rsidRDefault="00091891" w:rsidP="00091891">
      <w:pPr>
        <w:ind w:left="720"/>
      </w:pPr>
      <w:r w:rsidRPr="000F06B9">
        <w:br w:type="page"/>
      </w:r>
    </w:p>
    <w:p w:rsidR="00091891" w:rsidRDefault="00955A1D" w:rsidP="00955A1D">
      <w:pPr>
        <w:pStyle w:val="Heading1"/>
      </w:pPr>
      <w:bookmarkStart w:id="23" w:name="_Toc414961981"/>
      <w:r>
        <w:t>Section D Packaging and Marking Environmental Guidance</w:t>
      </w:r>
      <w:bookmarkEnd w:id="23"/>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40215EB4" wp14:editId="5B3B04C4">
                <wp:simplePos x="0" y="0"/>
                <wp:positionH relativeFrom="column">
                  <wp:posOffset>1905</wp:posOffset>
                </wp:positionH>
                <wp:positionV relativeFrom="paragraph">
                  <wp:posOffset>22225</wp:posOffset>
                </wp:positionV>
                <wp:extent cx="6245352" cy="1228725"/>
                <wp:effectExtent l="95250" t="76200" r="117475" b="161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872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C2DF0" w:rsidRPr="00871F8B" w:rsidRDefault="008C2DF0" w:rsidP="00955A1D">
                            <w:pPr>
                              <w:pStyle w:val="Heading3"/>
                              <w:rPr>
                                <w:rFonts w:cs="Arial"/>
                                <w:sz w:val="26"/>
                                <w:szCs w:val="26"/>
                              </w:rPr>
                            </w:pPr>
                            <w:bookmarkStart w:id="24" w:name="_Toc398553663"/>
                            <w:bookmarkStart w:id="25" w:name="_Toc414961982"/>
                            <w:r w:rsidRPr="00871F8B">
                              <w:rPr>
                                <w:rFonts w:cs="Arial"/>
                                <w:sz w:val="26"/>
                                <w:szCs w:val="26"/>
                              </w:rPr>
                              <w:t>Guidance</w:t>
                            </w:r>
                            <w:bookmarkEnd w:id="24"/>
                            <w:bookmarkEnd w:id="25"/>
                          </w:p>
                          <w:p w:rsidR="008C2DF0" w:rsidRDefault="008C2DF0" w:rsidP="00955A1D">
                            <w:r>
                              <w:rPr>
                                <w:rFonts w:cs="Arial"/>
                                <w:szCs w:val="22"/>
                              </w:rPr>
                              <w:t>Please contact the Sustainable Purchasing Program (</w:t>
                            </w:r>
                            <w:hyperlink r:id="rId78" w:history="1">
                              <w:r w:rsidRPr="001D4E8D">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5pt;margin-top:1.75pt;width:491.7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" fillcolor="#ebf1de" strokecolor="#ebf1de">
                <v:shadow on="t" color="black" opacity="26214f" origin=",-.5" offset="0,3pt"/>
                <v:textbox>
                  <w:txbxContent>
                    <w:p w:rsidR="008C2DF0" w:rsidRPr="00871F8B" w:rsidRDefault="008C2DF0" w:rsidP="00955A1D">
                      <w:pPr>
                        <w:pStyle w:val="Heading3"/>
                        <w:rPr>
                          <w:rFonts w:cs="Arial"/>
                          <w:sz w:val="26"/>
                          <w:szCs w:val="26"/>
                        </w:rPr>
                      </w:pPr>
                      <w:bookmarkStart w:id="31" w:name="_Toc398553663"/>
                      <w:bookmarkStart w:id="32" w:name="_Toc414961982"/>
                      <w:r w:rsidRPr="00871F8B">
                        <w:rPr>
                          <w:rFonts w:cs="Arial"/>
                          <w:sz w:val="26"/>
                          <w:szCs w:val="26"/>
                        </w:rPr>
                        <w:t>Guidance</w:t>
                      </w:r>
                      <w:bookmarkEnd w:id="31"/>
                      <w:bookmarkEnd w:id="32"/>
                    </w:p>
                    <w:p w:rsidR="008C2DF0" w:rsidRDefault="008C2DF0" w:rsidP="00955A1D">
                      <w:r>
                        <w:rPr>
                          <w:rFonts w:cs="Arial"/>
                          <w:szCs w:val="22"/>
                        </w:rPr>
                        <w:t>Please contact the Sustainable Purchasing Program (</w:t>
                      </w:r>
                      <w:hyperlink r:id="rId79" w:history="1">
                        <w:r w:rsidRPr="001D4E8D">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1257A2" w:rsidRPr="00EE20AD" w:rsidRDefault="00B97ADB" w:rsidP="00B97ADB">
      <w:pPr>
        <w:pStyle w:val="Heading3"/>
      </w:pPr>
      <w:bookmarkStart w:id="26" w:name="_Toc414961983"/>
      <w:r>
        <w:t>Language to Insert into Statement of Work</w:t>
      </w:r>
      <w:bookmarkEnd w:id="26"/>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A440DD" w:rsidP="00955A1D">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B97ADB">
        <w:t>ckaging</w:t>
      </w:r>
      <w:r w:rsidR="00091891" w:rsidRPr="00130F5C">
        <w:rPr>
          <w:shd w:val="clear" w:color="auto" w:fill="FFFFFF"/>
        </w:rPr>
        <w:t>:</w:t>
      </w:r>
    </w:p>
    <w:p w:rsidR="00091891" w:rsidRPr="00130F5C" w:rsidRDefault="00091891" w:rsidP="00B97ADB">
      <w:pPr>
        <w:pStyle w:val="RFPNormal"/>
        <w:numPr>
          <w:ilvl w:val="0"/>
          <w:numId w:val="13"/>
        </w:numPr>
      </w:pPr>
      <w:r w:rsidRPr="00130F5C">
        <w:rPr>
          <w:shd w:val="clear" w:color="auto" w:fill="FFFFFF"/>
        </w:rPr>
        <w:t>Packaging made fr</w:t>
      </w:r>
      <w:r w:rsidR="00B97ADB">
        <w:rPr>
          <w:shd w:val="clear" w:color="auto" w:fill="FFFFFF"/>
        </w:rPr>
        <w:t>om recycled materials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that is essential to the protection, safe handling, or function of the package's contents (e.g., medical pr</w:t>
      </w:r>
      <w:r w:rsidR="00B97ADB">
        <w:rPr>
          <w:shd w:val="clear" w:color="auto" w:fill="FFFFFF"/>
        </w:rPr>
        <w:t>oduct and devices)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Packages and packaging components for which there is no</w:t>
      </w:r>
      <w:r w:rsidR="00B97ADB">
        <w:rPr>
          <w:shd w:val="clear" w:color="auto" w:fill="FFFFFF"/>
        </w:rPr>
        <w:t xml:space="preserve"> feasible alternative</w:t>
      </w:r>
      <w:r w:rsidRPr="00130F5C">
        <w:rPr>
          <w:shd w:val="clear" w:color="auto" w:fill="FFFFFF"/>
        </w:rPr>
        <w:t xml:space="preserve">. </w:t>
      </w:r>
    </w:p>
    <w:p w:rsidR="00091891" w:rsidRPr="00130F5C" w:rsidRDefault="00091891" w:rsidP="00077C14">
      <w:pPr>
        <w:pStyle w:val="RFPNormal"/>
        <w:numPr>
          <w:ilvl w:val="0"/>
          <w:numId w:val="13"/>
        </w:numPr>
      </w:pPr>
      <w:r w:rsidRPr="00130F5C">
        <w:rPr>
          <w:shd w:val="clear" w:color="auto" w:fill="FFFFFF"/>
        </w:rPr>
        <w:t>Reusable packaging for products that are subject to other federal or state health, safety, transportation, or disposal requirements (i.e</w:t>
      </w:r>
      <w:r w:rsidR="00B97ADB">
        <w:rPr>
          <w:shd w:val="clear" w:color="auto" w:fill="FFFFFF"/>
        </w:rPr>
        <w:t>., hazardous waste)</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having a controlled distribution and reuse (i.e., beverage containers subject to mandatory</w:t>
      </w:r>
      <w:r w:rsidR="00B97ADB">
        <w:rPr>
          <w:shd w:val="clear" w:color="auto" w:fill="FFFFFF"/>
        </w:rPr>
        <w:t xml:space="preserve"> deposit requirements)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or packaging component that is glass or ceramic where the decoration has been vitrified and when tested, and meets specific requirements.</w:t>
      </w:r>
    </w:p>
    <w:p w:rsidR="00091891" w:rsidRDefault="00091891" w:rsidP="00955A1D">
      <w:pPr>
        <w:pStyle w:val="RFPNormal"/>
        <w:jc w:val="left"/>
        <w:rPr>
          <w:color w:val="0000FF"/>
          <w:u w:val="single"/>
        </w:rPr>
      </w:pPr>
      <w:r w:rsidRPr="00130F5C">
        <w:t xml:space="preserve">For a full explanation of exceptions, see Section 5/Exceptions, Toxic in Packaging Clearinghouse Model Legislation, available at: </w:t>
      </w:r>
      <w:hyperlink r:id="rId80" w:history="1">
        <w:r w:rsidRPr="00130F5C">
          <w:rPr>
            <w:color w:val="0000FF"/>
            <w:u w:val="single"/>
          </w:rPr>
          <w:t>http://toxicsinpackaging.org/model_legislation.html</w:t>
        </w:r>
      </w:hyperlink>
    </w:p>
    <w:p w:rsidR="00A440DD" w:rsidRPr="00130F5C" w:rsidRDefault="00A440DD" w:rsidP="00955A1D">
      <w:pPr>
        <w:pStyle w:val="RFPNormal"/>
        <w:jc w:val="left"/>
      </w:pPr>
    </w:p>
    <w:p w:rsidR="00091891" w:rsidRDefault="00091891" w:rsidP="00955A1D">
      <w:pPr>
        <w:pStyle w:val="Heading1"/>
        <w:jc w:val="left"/>
        <w:rPr>
          <w:rStyle w:val="Heading1Char"/>
          <w:b/>
        </w:rPr>
      </w:pPr>
      <w:bookmarkStart w:id="27" w:name="_Toc414961984"/>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27"/>
    </w:p>
    <w:bookmarkStart w:id="28" w:name="_Toc414961986"/>
    <w:p w:rsidR="00B97ADB" w:rsidRDefault="00B97ADB" w:rsidP="00B97ADB">
      <w:pPr>
        <w:pStyle w:val="Heading2"/>
      </w:pPr>
      <w:r>
        <w:rPr>
          <w:noProof/>
        </w:rPr>
        <mc:AlternateContent>
          <mc:Choice Requires="wps">
            <w:drawing>
              <wp:anchor distT="0" distB="0" distL="114300" distR="114300" simplePos="0" relativeHeight="251669504" behindDoc="0" locked="0" layoutInCell="1" allowOverlap="1" wp14:anchorId="0232CA31" wp14:editId="71837E5C">
                <wp:simplePos x="0" y="0"/>
                <wp:positionH relativeFrom="column">
                  <wp:posOffset>1905</wp:posOffset>
                </wp:positionH>
                <wp:positionV relativeFrom="paragraph">
                  <wp:posOffset>335280</wp:posOffset>
                </wp:positionV>
                <wp:extent cx="6245225" cy="1162050"/>
                <wp:effectExtent l="95250" t="76200" r="117475" b="152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16205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C2DF0" w:rsidRPr="00871F8B" w:rsidRDefault="008C2DF0" w:rsidP="00904482">
                            <w:pPr>
                              <w:pStyle w:val="Heading3"/>
                              <w:rPr>
                                <w:rFonts w:cs="Arial"/>
                                <w:sz w:val="26"/>
                                <w:szCs w:val="26"/>
                              </w:rPr>
                            </w:pPr>
                            <w:bookmarkStart w:id="29" w:name="_Toc398553666"/>
                            <w:bookmarkStart w:id="30" w:name="_Toc414961985"/>
                            <w:r w:rsidRPr="00871F8B">
                              <w:rPr>
                                <w:rFonts w:cs="Arial"/>
                                <w:sz w:val="26"/>
                                <w:szCs w:val="26"/>
                              </w:rPr>
                              <w:t>Guidance</w:t>
                            </w:r>
                            <w:bookmarkEnd w:id="29"/>
                            <w:bookmarkEnd w:id="30"/>
                          </w:p>
                          <w:p w:rsidR="008C2DF0" w:rsidRDefault="008C2DF0" w:rsidP="00A440DD">
                            <w:r w:rsidRPr="00955A1D">
                              <w:rPr>
                                <w:rFonts w:cs="Arial"/>
                                <w:szCs w:val="22"/>
                              </w:rPr>
                              <w:t>The deliverable requirements listed below are cross-referenced in the Sec</w:t>
                            </w:r>
                            <w:r>
                              <w:rPr>
                                <w:rFonts w:cs="Arial"/>
                                <w:szCs w:val="22"/>
                              </w:rPr>
                              <w:t xml:space="preserve">tion C reporting requirements. </w:t>
                            </w:r>
                            <w:r>
                              <w:t>For small purchases, it is recommended that reporting only be provided as requested.</w:t>
                            </w:r>
                          </w:p>
                          <w:p w:rsidR="008C2DF0" w:rsidRDefault="008C2DF0" w:rsidP="00ED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5pt;margin-top:26.4pt;width:491.7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" fillcolor="#ebf1de" strokecolor="#ebf1de">
                <v:shadow on="t" color="black" opacity="26214f" origin=",-.5" offset="0,3pt"/>
                <v:textbox>
                  <w:txbxContent>
                    <w:p w:rsidR="008C2DF0" w:rsidRPr="00871F8B" w:rsidRDefault="008C2DF0" w:rsidP="00904482">
                      <w:pPr>
                        <w:pStyle w:val="Heading3"/>
                        <w:rPr>
                          <w:rFonts w:cs="Arial"/>
                          <w:sz w:val="26"/>
                          <w:szCs w:val="26"/>
                        </w:rPr>
                      </w:pPr>
                      <w:bookmarkStart w:id="38" w:name="_Toc398553666"/>
                      <w:bookmarkStart w:id="39" w:name="_Toc414961985"/>
                      <w:r w:rsidRPr="00871F8B">
                        <w:rPr>
                          <w:rFonts w:cs="Arial"/>
                          <w:sz w:val="26"/>
                          <w:szCs w:val="26"/>
                        </w:rPr>
                        <w:t>Guidance</w:t>
                      </w:r>
                      <w:bookmarkEnd w:id="38"/>
                      <w:bookmarkEnd w:id="39"/>
                    </w:p>
                    <w:p w:rsidR="008C2DF0" w:rsidRDefault="008C2DF0" w:rsidP="00A440DD">
                      <w:r w:rsidRPr="00955A1D">
                        <w:rPr>
                          <w:rFonts w:cs="Arial"/>
                          <w:szCs w:val="22"/>
                        </w:rPr>
                        <w:t>The deliverable requirements listed below are cross-referenced in the Sec</w:t>
                      </w:r>
                      <w:r>
                        <w:rPr>
                          <w:rFonts w:cs="Arial"/>
                          <w:szCs w:val="22"/>
                        </w:rPr>
                        <w:t xml:space="preserve">tion C reporting requirements. </w:t>
                      </w:r>
                      <w:r>
                        <w:t>For small purchases, it is recommended that reporting only be provided as requested.</w:t>
                      </w:r>
                    </w:p>
                    <w:p w:rsidR="008C2DF0" w:rsidRDefault="008C2DF0" w:rsidP="00ED5433"/>
                  </w:txbxContent>
                </v:textbox>
              </v:shape>
            </w:pict>
          </mc:Fallback>
        </mc:AlternateContent>
      </w:r>
      <w:r>
        <w:t>F.3</w:t>
      </w:r>
      <w:r>
        <w:tab/>
        <w:t>Deliverables</w:t>
      </w:r>
      <w:bookmarkEnd w:id="28"/>
      <w:r>
        <w:t xml:space="preserve"> </w:t>
      </w:r>
    </w:p>
    <w:p w:rsidR="00955A1D" w:rsidRP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B43857" w:rsidRDefault="00B43857" w:rsidP="00B43857">
      <w:pPr>
        <w:pStyle w:val="RFPNormal"/>
      </w:pPr>
    </w:p>
    <w:p w:rsidR="001257A2" w:rsidRPr="00EE20AD" w:rsidRDefault="00B97ADB" w:rsidP="00B97ADB">
      <w:pPr>
        <w:pStyle w:val="Heading3"/>
      </w:pPr>
      <w:bookmarkStart w:id="31" w:name="_Toc414961987"/>
      <w:r>
        <w:t>Language to Insert into Statement of Work</w:t>
      </w:r>
      <w:bookmarkEnd w:id="31"/>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473D21">
      <w:pPr>
        <w:pStyle w:val="RFPNormal"/>
        <w:ind w:left="0"/>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710"/>
        <w:gridCol w:w="1440"/>
        <w:gridCol w:w="1980"/>
      </w:tblGrid>
      <w:tr w:rsidR="00B97ADB" w:rsidRPr="00307975" w:rsidTr="00B97ADB">
        <w:tc>
          <w:tcPr>
            <w:tcW w:w="900" w:type="dxa"/>
          </w:tcPr>
          <w:p w:rsidR="00B97ADB" w:rsidRPr="00307975" w:rsidRDefault="00B97ADB" w:rsidP="00B97ADB">
            <w:pPr>
              <w:rPr>
                <w:rFonts w:ascii="Times New Roman" w:hAnsi="Times New Roman"/>
                <w:b/>
                <w:sz w:val="24"/>
              </w:rPr>
            </w:pPr>
            <w:r w:rsidRPr="00307975">
              <w:rPr>
                <w:rFonts w:ascii="Times New Roman" w:hAnsi="Times New Roman"/>
                <w:b/>
                <w:sz w:val="24"/>
              </w:rPr>
              <w:t>CLIN</w:t>
            </w:r>
          </w:p>
        </w:tc>
        <w:tc>
          <w:tcPr>
            <w:tcW w:w="3060" w:type="dxa"/>
          </w:tcPr>
          <w:p w:rsidR="00B97ADB" w:rsidRPr="00307975" w:rsidRDefault="00B97ADB" w:rsidP="00B97ADB">
            <w:pPr>
              <w:rPr>
                <w:rFonts w:ascii="Times New Roman" w:hAnsi="Times New Roman"/>
                <w:b/>
                <w:sz w:val="24"/>
              </w:rPr>
            </w:pPr>
            <w:r w:rsidRPr="00307975">
              <w:rPr>
                <w:rFonts w:ascii="Times New Roman" w:hAnsi="Times New Roman"/>
                <w:b/>
                <w:sz w:val="24"/>
              </w:rPr>
              <w:t>Deliverable</w:t>
            </w:r>
          </w:p>
          <w:p w:rsidR="00B97ADB" w:rsidRPr="00307975" w:rsidRDefault="00B97ADB" w:rsidP="00B97ADB">
            <w:pPr>
              <w:rPr>
                <w:rFonts w:ascii="Times New Roman" w:hAnsi="Times New Roman"/>
                <w:b/>
                <w:sz w:val="24"/>
              </w:rPr>
            </w:pPr>
          </w:p>
        </w:tc>
        <w:tc>
          <w:tcPr>
            <w:tcW w:w="1710" w:type="dxa"/>
          </w:tcPr>
          <w:p w:rsidR="00B97ADB" w:rsidRPr="00307975" w:rsidRDefault="00B97ADB" w:rsidP="00B97ADB">
            <w:pPr>
              <w:rPr>
                <w:rFonts w:ascii="Times New Roman" w:hAnsi="Times New Roman"/>
                <w:b/>
                <w:sz w:val="24"/>
              </w:rPr>
            </w:pPr>
            <w:r w:rsidRPr="00307975">
              <w:rPr>
                <w:rFonts w:ascii="Times New Roman" w:hAnsi="Times New Roman"/>
                <w:b/>
                <w:sz w:val="24"/>
              </w:rPr>
              <w:t>Quantity</w:t>
            </w:r>
          </w:p>
        </w:tc>
        <w:tc>
          <w:tcPr>
            <w:tcW w:w="1440" w:type="dxa"/>
          </w:tcPr>
          <w:p w:rsidR="00B97ADB" w:rsidRPr="00307975" w:rsidRDefault="00B97ADB" w:rsidP="00B97ADB">
            <w:pPr>
              <w:rPr>
                <w:rFonts w:ascii="Times New Roman" w:hAnsi="Times New Roman"/>
                <w:b/>
                <w:sz w:val="24"/>
              </w:rPr>
            </w:pPr>
            <w:r w:rsidRPr="00307975">
              <w:rPr>
                <w:rFonts w:ascii="Times New Roman" w:hAnsi="Times New Roman"/>
                <w:b/>
                <w:sz w:val="24"/>
              </w:rPr>
              <w:t>Format/ Method of Delivery</w:t>
            </w:r>
          </w:p>
        </w:tc>
        <w:tc>
          <w:tcPr>
            <w:tcW w:w="1980" w:type="dxa"/>
          </w:tcPr>
          <w:p w:rsidR="00B97ADB" w:rsidRPr="00307975" w:rsidRDefault="00B97ADB" w:rsidP="00B97ADB">
            <w:pPr>
              <w:rPr>
                <w:rFonts w:ascii="Times New Roman" w:hAnsi="Times New Roman"/>
                <w:b/>
                <w:sz w:val="24"/>
              </w:rPr>
            </w:pPr>
            <w:r w:rsidRPr="00307975">
              <w:rPr>
                <w:rFonts w:ascii="Times New Roman" w:hAnsi="Times New Roman"/>
                <w:b/>
                <w:sz w:val="24"/>
              </w:rPr>
              <w:t>Due Date</w:t>
            </w:r>
          </w:p>
        </w:tc>
      </w:tr>
      <w:tr w:rsidR="00920FC7" w:rsidRPr="00307975" w:rsidTr="00B97ADB">
        <w:trPr>
          <w:trHeight w:val="413"/>
        </w:trPr>
        <w:tc>
          <w:tcPr>
            <w:tcW w:w="900" w:type="dxa"/>
          </w:tcPr>
          <w:p w:rsidR="00920FC7" w:rsidRPr="00307975" w:rsidRDefault="00920FC7" w:rsidP="00B97ADB">
            <w:pPr>
              <w:rPr>
                <w:rFonts w:ascii="Times New Roman" w:hAnsi="Times New Roman"/>
                <w:sz w:val="24"/>
              </w:rPr>
            </w:pPr>
          </w:p>
        </w:tc>
        <w:tc>
          <w:tcPr>
            <w:tcW w:w="3060" w:type="dxa"/>
          </w:tcPr>
          <w:p w:rsidR="00920FC7" w:rsidRDefault="00920FC7" w:rsidP="00B97ADB">
            <w:pPr>
              <w:jc w:val="left"/>
              <w:rPr>
                <w:rFonts w:ascii="Times New Roman" w:hAnsi="Times New Roman"/>
                <w:sz w:val="24"/>
              </w:rPr>
            </w:pPr>
            <w:r>
              <w:rPr>
                <w:rFonts w:ascii="Times New Roman" w:hAnsi="Times New Roman"/>
                <w:sz w:val="24"/>
              </w:rPr>
              <w:t>Material Safety Data Sheets and Product Labels</w:t>
            </w:r>
          </w:p>
        </w:tc>
        <w:tc>
          <w:tcPr>
            <w:tcW w:w="1710" w:type="dxa"/>
          </w:tcPr>
          <w:p w:rsidR="00920FC7" w:rsidRPr="00307975" w:rsidRDefault="00920FC7" w:rsidP="00920FC7">
            <w:pPr>
              <w:rPr>
                <w:rFonts w:ascii="Times New Roman" w:hAnsi="Times New Roman"/>
                <w:sz w:val="24"/>
              </w:rPr>
            </w:pPr>
            <w:r>
              <w:rPr>
                <w:rFonts w:ascii="Times New Roman" w:hAnsi="Times New Roman"/>
                <w:sz w:val="24"/>
              </w:rPr>
              <w:t>1 per product</w:t>
            </w:r>
          </w:p>
        </w:tc>
        <w:tc>
          <w:tcPr>
            <w:tcW w:w="1440" w:type="dxa"/>
          </w:tcPr>
          <w:p w:rsidR="00920FC7" w:rsidRDefault="00107AF9" w:rsidP="003C3132">
            <w:pPr>
              <w:jc w:val="left"/>
              <w:rPr>
                <w:rFonts w:ascii="Times New Roman" w:hAnsi="Times New Roman"/>
                <w:sz w:val="24"/>
              </w:rPr>
            </w:pPr>
            <w:r>
              <w:rPr>
                <w:rFonts w:ascii="Times New Roman" w:hAnsi="Times New Roman"/>
                <w:sz w:val="24"/>
              </w:rPr>
              <w:t xml:space="preserve">Excel, PDF, or Word/ </w:t>
            </w:r>
            <w:r w:rsidR="00920FC7">
              <w:rPr>
                <w:rFonts w:ascii="Times New Roman" w:hAnsi="Times New Roman"/>
                <w:sz w:val="24"/>
              </w:rPr>
              <w:t>Email</w:t>
            </w:r>
          </w:p>
        </w:tc>
        <w:tc>
          <w:tcPr>
            <w:tcW w:w="1980" w:type="dxa"/>
          </w:tcPr>
          <w:p w:rsidR="00920FC7" w:rsidRDefault="00920FC7" w:rsidP="00B97ADB">
            <w:pPr>
              <w:pStyle w:val="table"/>
            </w:pPr>
            <w:r>
              <w:t>Date products are delivered</w:t>
            </w:r>
          </w:p>
        </w:tc>
      </w:tr>
      <w:tr w:rsidR="00B97ADB" w:rsidRPr="00307975" w:rsidTr="00B97ADB">
        <w:trPr>
          <w:trHeight w:val="413"/>
        </w:trPr>
        <w:tc>
          <w:tcPr>
            <w:tcW w:w="900" w:type="dxa"/>
          </w:tcPr>
          <w:p w:rsidR="00B97ADB" w:rsidRPr="00307975" w:rsidRDefault="00B97ADB" w:rsidP="00B97ADB">
            <w:pPr>
              <w:rPr>
                <w:rFonts w:ascii="Times New Roman" w:hAnsi="Times New Roman"/>
                <w:sz w:val="24"/>
              </w:rPr>
            </w:pPr>
          </w:p>
        </w:tc>
        <w:tc>
          <w:tcPr>
            <w:tcW w:w="3060" w:type="dxa"/>
          </w:tcPr>
          <w:p w:rsidR="00B97ADB" w:rsidRPr="00307975" w:rsidRDefault="00B97ADB" w:rsidP="00B97ADB">
            <w:pPr>
              <w:jc w:val="left"/>
              <w:rPr>
                <w:rFonts w:ascii="Times New Roman" w:hAnsi="Times New Roman"/>
                <w:sz w:val="24"/>
              </w:rPr>
            </w:pPr>
            <w:r>
              <w:rPr>
                <w:rFonts w:ascii="Times New Roman" w:hAnsi="Times New Roman"/>
                <w:sz w:val="24"/>
              </w:rPr>
              <w:t>EPPS Report</w:t>
            </w:r>
          </w:p>
        </w:tc>
        <w:tc>
          <w:tcPr>
            <w:tcW w:w="1710" w:type="dxa"/>
          </w:tcPr>
          <w:p w:rsidR="00B97ADB" w:rsidRPr="00307975" w:rsidRDefault="00B97ADB" w:rsidP="00920FC7">
            <w:pPr>
              <w:rPr>
                <w:rFonts w:ascii="Times New Roman" w:hAnsi="Times New Roman"/>
                <w:sz w:val="24"/>
              </w:rPr>
            </w:pPr>
            <w:r w:rsidRPr="00307975">
              <w:rPr>
                <w:rFonts w:ascii="Times New Roman" w:hAnsi="Times New Roman"/>
                <w:sz w:val="24"/>
              </w:rPr>
              <w:t xml:space="preserve">1 </w:t>
            </w:r>
          </w:p>
        </w:tc>
        <w:tc>
          <w:tcPr>
            <w:tcW w:w="1440" w:type="dxa"/>
          </w:tcPr>
          <w:p w:rsidR="00B97ADB" w:rsidRPr="00307975" w:rsidRDefault="00B97ADB" w:rsidP="00B97ADB">
            <w:pPr>
              <w:rPr>
                <w:rFonts w:ascii="Times New Roman" w:hAnsi="Times New Roman"/>
                <w:sz w:val="24"/>
              </w:rPr>
            </w:pPr>
            <w:r>
              <w:rPr>
                <w:rFonts w:ascii="Times New Roman" w:hAnsi="Times New Roman"/>
                <w:sz w:val="24"/>
              </w:rPr>
              <w:t>Excel/Email</w:t>
            </w:r>
          </w:p>
        </w:tc>
        <w:tc>
          <w:tcPr>
            <w:tcW w:w="1980" w:type="dxa"/>
          </w:tcPr>
          <w:p w:rsidR="00B97ADB" w:rsidRPr="00307975" w:rsidRDefault="00B97ADB" w:rsidP="00B97ADB">
            <w:pPr>
              <w:pStyle w:val="table"/>
            </w:pPr>
            <w:r>
              <w:t>Annually or as requested</w:t>
            </w:r>
          </w:p>
        </w:tc>
      </w:tr>
    </w:tbl>
    <w:p w:rsidR="00091891" w:rsidRPr="00405263" w:rsidRDefault="00091891" w:rsidP="00234214"/>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F0" w:rsidRDefault="008C2DF0" w:rsidP="003A0C73">
      <w:r>
        <w:separator/>
      </w:r>
    </w:p>
  </w:endnote>
  <w:endnote w:type="continuationSeparator" w:id="0">
    <w:p w:rsidR="008C2DF0" w:rsidRDefault="008C2DF0"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0" w:rsidRDefault="008C2DF0"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DF0" w:rsidRDefault="008C2DF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0" w:rsidRDefault="008C2DF0"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594">
      <w:rPr>
        <w:rStyle w:val="PageNumber"/>
        <w:noProof/>
      </w:rPr>
      <w:t>14</w:t>
    </w:r>
    <w:r>
      <w:rPr>
        <w:rStyle w:val="PageNumber"/>
      </w:rPr>
      <w:fldChar w:fldCharType="end"/>
    </w:r>
  </w:p>
  <w:p w:rsidR="008C2DF0" w:rsidRPr="00091891" w:rsidRDefault="008C2DF0">
    <w:pPr>
      <w:spacing w:line="240" w:lineRule="exact"/>
      <w:ind w:right="360" w:firstLine="360"/>
      <w:jc w:val="right"/>
      <w:rPr>
        <w:rFonts w:cs="Arial"/>
        <w:color w:val="7F7F7F"/>
        <w:sz w:val="20"/>
        <w:szCs w:val="20"/>
      </w:rPr>
    </w:pPr>
    <w:r>
      <w:rPr>
        <w:rFonts w:cs="Arial"/>
        <w:color w:val="7F7F7F"/>
        <w:sz w:val="20"/>
        <w:szCs w:val="20"/>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F0" w:rsidRDefault="008C2DF0" w:rsidP="003A0C73">
      <w:r>
        <w:separator/>
      </w:r>
    </w:p>
  </w:footnote>
  <w:footnote w:type="continuationSeparator" w:id="0">
    <w:p w:rsidR="008C2DF0" w:rsidRDefault="008C2DF0"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0" w:rsidRPr="00A56AFA" w:rsidRDefault="008C2DF0"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24DA7DAB" wp14:editId="6D13BCD2">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8C2DF0" w:rsidRPr="00A56AFA" w:rsidRDefault="008C2DF0"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293FAADE" wp14:editId="0A8AD3C1">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0" w:rsidRDefault="008C2DF0" w:rsidP="00A56AFA">
    <w:pPr>
      <w:pStyle w:val="Title"/>
    </w:pPr>
    <w:r>
      <w:rPr>
        <w:rFonts w:ascii="Times New Roman" w:hAnsi="Times New Roman"/>
        <w:noProof/>
      </w:rPr>
      <w:drawing>
        <wp:anchor distT="36576" distB="36576" distL="36576" distR="36576" simplePos="0" relativeHeight="251662336" behindDoc="0" locked="0" layoutInCell="1" allowOverlap="1" wp14:anchorId="0AEA4312" wp14:editId="581BC69B">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8C2DF0" w:rsidRPr="00091891" w:rsidRDefault="008C2DF0"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3C9F0392" wp14:editId="3B58DB05">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8C2DF0" w:rsidRPr="006239E8" w:rsidRDefault="008C2DF0"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C260FA"/>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670D764"/>
    <w:lvl w:ilvl="0">
      <w:start w:val="1"/>
      <w:numFmt w:val="bullet"/>
      <w:lvlText w:val=""/>
      <w:lvlJc w:val="left"/>
      <w:pPr>
        <w:tabs>
          <w:tab w:val="num" w:pos="360"/>
        </w:tabs>
        <w:ind w:left="360" w:hanging="360"/>
      </w:pPr>
      <w:rPr>
        <w:rFonts w:ascii="Symbol" w:hAnsi="Symbol" w:hint="default"/>
      </w:rPr>
    </w:lvl>
  </w:abstractNum>
  <w:abstractNum w:abstractNumId="5">
    <w:nsid w:val="02104D8C"/>
    <w:multiLevelType w:val="hybridMultilevel"/>
    <w:tmpl w:val="7A12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431A49"/>
    <w:multiLevelType w:val="hybridMultilevel"/>
    <w:tmpl w:val="68E805F2"/>
    <w:lvl w:ilvl="0" w:tplc="22CC34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3786BE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616B68"/>
    <w:multiLevelType w:val="hybridMultilevel"/>
    <w:tmpl w:val="F6581842"/>
    <w:lvl w:ilvl="0" w:tplc="B2B8CF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485EC6"/>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8616CC"/>
    <w:multiLevelType w:val="hybridMultilevel"/>
    <w:tmpl w:val="FEF6EF3C"/>
    <w:lvl w:ilvl="0" w:tplc="4ED49684">
      <w:start w:val="1"/>
      <w:numFmt w:val="lowerRoman"/>
      <w:lvlText w:val="(%1)"/>
      <w:lvlJc w:val="left"/>
      <w:pPr>
        <w:ind w:left="1679" w:hanging="72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0">
    <w:nsid w:val="1BDF71D4"/>
    <w:multiLevelType w:val="hybridMultilevel"/>
    <w:tmpl w:val="0F5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D4F34"/>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14F14B3"/>
    <w:multiLevelType w:val="hybridMultilevel"/>
    <w:tmpl w:val="95160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6536E7"/>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7406DE5"/>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774511B"/>
    <w:multiLevelType w:val="multilevel"/>
    <w:tmpl w:val="AB72CD9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8201FFF"/>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E7A6B"/>
    <w:multiLevelType w:val="hybridMultilevel"/>
    <w:tmpl w:val="7CD479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2CC77D8C"/>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3CF476D"/>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4463EF"/>
    <w:multiLevelType w:val="hybridMultilevel"/>
    <w:tmpl w:val="59D0E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6A24DC"/>
    <w:multiLevelType w:val="multilevel"/>
    <w:tmpl w:val="98D0ED8C"/>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F0C6574"/>
    <w:multiLevelType w:val="hybridMultilevel"/>
    <w:tmpl w:val="CCA67734"/>
    <w:lvl w:ilvl="0" w:tplc="6FBE2EEC">
      <w:start w:val="3"/>
      <w:numFmt w:val="lowerRoman"/>
      <w:lvlText w:val="(%1)"/>
      <w:lvlJc w:val="left"/>
      <w:pPr>
        <w:ind w:left="167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915C7"/>
    <w:multiLevelType w:val="hybridMultilevel"/>
    <w:tmpl w:val="40927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DE7E36"/>
    <w:multiLevelType w:val="hybridMultilevel"/>
    <w:tmpl w:val="5DC4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DB56DF"/>
    <w:multiLevelType w:val="hybridMultilevel"/>
    <w:tmpl w:val="2990D710"/>
    <w:lvl w:ilvl="0" w:tplc="1F683A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980B86"/>
    <w:multiLevelType w:val="hybridMultilevel"/>
    <w:tmpl w:val="3E86F3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AE58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2273E6"/>
    <w:multiLevelType w:val="hybridMultilevel"/>
    <w:tmpl w:val="54163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51B55CF7"/>
    <w:multiLevelType w:val="hybridMultilevel"/>
    <w:tmpl w:val="6602DC3A"/>
    <w:lvl w:ilvl="0" w:tplc="8DDE163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83AA9"/>
    <w:multiLevelType w:val="multilevel"/>
    <w:tmpl w:val="BB961D64"/>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2088"/>
        </w:tabs>
        <w:ind w:left="2448"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630626"/>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6428BB"/>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2CB6178"/>
    <w:multiLevelType w:val="hybridMultilevel"/>
    <w:tmpl w:val="E766E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A265B4"/>
    <w:multiLevelType w:val="hybridMultilevel"/>
    <w:tmpl w:val="0D3E8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8A67A4"/>
    <w:multiLevelType w:val="hybridMultilevel"/>
    <w:tmpl w:val="7B7246B4"/>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6E3CA7"/>
    <w:multiLevelType w:val="hybridMultilevel"/>
    <w:tmpl w:val="1C90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DC1AC2"/>
    <w:multiLevelType w:val="multilevel"/>
    <w:tmpl w:val="BB961D64"/>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2088"/>
        </w:tabs>
        <w:ind w:left="2448"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20501CC"/>
    <w:multiLevelType w:val="hybridMultilevel"/>
    <w:tmpl w:val="2E4EE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1C162C"/>
    <w:multiLevelType w:val="hybridMultilevel"/>
    <w:tmpl w:val="8EBEB15A"/>
    <w:lvl w:ilvl="0" w:tplc="B2B8CF8E">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BA1E8C"/>
    <w:multiLevelType w:val="multilevel"/>
    <w:tmpl w:val="7610AE0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2088"/>
        </w:tabs>
        <w:ind w:left="2448"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EC36159"/>
    <w:multiLevelType w:val="hybridMultilevel"/>
    <w:tmpl w:val="AE7E8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9"/>
  </w:num>
  <w:num w:numId="3">
    <w:abstractNumId w:val="3"/>
  </w:num>
  <w:num w:numId="4">
    <w:abstractNumId w:val="2"/>
  </w:num>
  <w:num w:numId="5">
    <w:abstractNumId w:val="1"/>
  </w:num>
  <w:num w:numId="6">
    <w:abstractNumId w:val="0"/>
  </w:num>
  <w:num w:numId="7">
    <w:abstractNumId w:val="42"/>
  </w:num>
  <w:num w:numId="8">
    <w:abstractNumId w:val="12"/>
  </w:num>
  <w:num w:numId="9">
    <w:abstractNumId w:val="39"/>
  </w:num>
  <w:num w:numId="10">
    <w:abstractNumId w:val="10"/>
  </w:num>
  <w:num w:numId="11">
    <w:abstractNumId w:val="6"/>
  </w:num>
  <w:num w:numId="12">
    <w:abstractNumId w:val="31"/>
  </w:num>
  <w:num w:numId="13">
    <w:abstractNumId w:val="34"/>
  </w:num>
  <w:num w:numId="14">
    <w:abstractNumId w:val="26"/>
  </w:num>
  <w:num w:numId="15">
    <w:abstractNumId w:val="38"/>
  </w:num>
  <w:num w:numId="16">
    <w:abstractNumId w:val="7"/>
  </w:num>
  <w:num w:numId="17">
    <w:abstractNumId w:val="43"/>
  </w:num>
  <w:num w:numId="18">
    <w:abstractNumId w:val="29"/>
  </w:num>
  <w:num w:numId="19">
    <w:abstractNumId w:val="40"/>
  </w:num>
  <w:num w:numId="20">
    <w:abstractNumId w:val="24"/>
  </w:num>
  <w:num w:numId="21">
    <w:abstractNumId w:val="21"/>
  </w:num>
  <w:num w:numId="22">
    <w:abstractNumId w:val="14"/>
  </w:num>
  <w:num w:numId="23">
    <w:abstractNumId w:val="17"/>
  </w:num>
  <w:num w:numId="24">
    <w:abstractNumId w:val="37"/>
  </w:num>
  <w:num w:numId="25">
    <w:abstractNumId w:val="32"/>
  </w:num>
  <w:num w:numId="26">
    <w:abstractNumId w:val="36"/>
  </w:num>
  <w:num w:numId="27">
    <w:abstractNumId w:val="9"/>
  </w:num>
  <w:num w:numId="28">
    <w:abstractNumId w:val="25"/>
  </w:num>
  <w:num w:numId="29">
    <w:abstractNumId w:val="28"/>
  </w:num>
  <w:num w:numId="30">
    <w:abstractNumId w:val="16"/>
  </w:num>
  <w:num w:numId="31">
    <w:abstractNumId w:val="35"/>
  </w:num>
  <w:num w:numId="32">
    <w:abstractNumId w:val="15"/>
  </w:num>
  <w:num w:numId="33">
    <w:abstractNumId w:val="22"/>
  </w:num>
  <w:num w:numId="34">
    <w:abstractNumId w:val="5"/>
  </w:num>
  <w:num w:numId="35">
    <w:abstractNumId w:val="4"/>
  </w:num>
  <w:num w:numId="36">
    <w:abstractNumId w:val="11"/>
  </w:num>
  <w:num w:numId="37">
    <w:abstractNumId w:val="30"/>
  </w:num>
  <w:num w:numId="38">
    <w:abstractNumId w:val="45"/>
  </w:num>
  <w:num w:numId="39">
    <w:abstractNumId w:val="8"/>
  </w:num>
  <w:num w:numId="40">
    <w:abstractNumId w:val="13"/>
  </w:num>
  <w:num w:numId="41">
    <w:abstractNumId w:val="23"/>
  </w:num>
  <w:num w:numId="42">
    <w:abstractNumId w:val="20"/>
  </w:num>
  <w:num w:numId="43">
    <w:abstractNumId w:val="33"/>
  </w:num>
  <w:num w:numId="44">
    <w:abstractNumId w:val="27"/>
  </w:num>
  <w:num w:numId="45">
    <w:abstractNumId w:val="41"/>
  </w:num>
  <w:num w:numId="46">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31A2"/>
    <w:rsid w:val="00004E87"/>
    <w:rsid w:val="0001039B"/>
    <w:rsid w:val="000124A6"/>
    <w:rsid w:val="00012DD4"/>
    <w:rsid w:val="0001318D"/>
    <w:rsid w:val="00015747"/>
    <w:rsid w:val="00020918"/>
    <w:rsid w:val="00020FE4"/>
    <w:rsid w:val="00022193"/>
    <w:rsid w:val="000244F9"/>
    <w:rsid w:val="0002492D"/>
    <w:rsid w:val="00025670"/>
    <w:rsid w:val="00026E8E"/>
    <w:rsid w:val="00027FA8"/>
    <w:rsid w:val="00030328"/>
    <w:rsid w:val="000325C0"/>
    <w:rsid w:val="00033626"/>
    <w:rsid w:val="00034CBE"/>
    <w:rsid w:val="00036877"/>
    <w:rsid w:val="00037282"/>
    <w:rsid w:val="000373AA"/>
    <w:rsid w:val="0003740F"/>
    <w:rsid w:val="00037D7B"/>
    <w:rsid w:val="00041219"/>
    <w:rsid w:val="00041435"/>
    <w:rsid w:val="0005042A"/>
    <w:rsid w:val="00051739"/>
    <w:rsid w:val="00051BC6"/>
    <w:rsid w:val="000521C3"/>
    <w:rsid w:val="00052341"/>
    <w:rsid w:val="0005365D"/>
    <w:rsid w:val="000544E1"/>
    <w:rsid w:val="000567A9"/>
    <w:rsid w:val="00066176"/>
    <w:rsid w:val="00066AB2"/>
    <w:rsid w:val="00067350"/>
    <w:rsid w:val="00067E0E"/>
    <w:rsid w:val="00073B18"/>
    <w:rsid w:val="00073B66"/>
    <w:rsid w:val="00073E70"/>
    <w:rsid w:val="00075CDF"/>
    <w:rsid w:val="000771FC"/>
    <w:rsid w:val="00077C14"/>
    <w:rsid w:val="000813B1"/>
    <w:rsid w:val="00084831"/>
    <w:rsid w:val="000865AB"/>
    <w:rsid w:val="000872F8"/>
    <w:rsid w:val="000909AB"/>
    <w:rsid w:val="000912A1"/>
    <w:rsid w:val="00091891"/>
    <w:rsid w:val="00094C20"/>
    <w:rsid w:val="0009697C"/>
    <w:rsid w:val="00096D76"/>
    <w:rsid w:val="000975AF"/>
    <w:rsid w:val="000A1D89"/>
    <w:rsid w:val="000A29D8"/>
    <w:rsid w:val="000A2B8B"/>
    <w:rsid w:val="000A7D6D"/>
    <w:rsid w:val="000B43E8"/>
    <w:rsid w:val="000C34A7"/>
    <w:rsid w:val="000C780E"/>
    <w:rsid w:val="000D3262"/>
    <w:rsid w:val="000D4414"/>
    <w:rsid w:val="000D5F02"/>
    <w:rsid w:val="000D62A7"/>
    <w:rsid w:val="000E0D93"/>
    <w:rsid w:val="000E2406"/>
    <w:rsid w:val="000E2D84"/>
    <w:rsid w:val="000E3775"/>
    <w:rsid w:val="000E3C0E"/>
    <w:rsid w:val="000E4D60"/>
    <w:rsid w:val="000E53C1"/>
    <w:rsid w:val="000E6E60"/>
    <w:rsid w:val="000F2853"/>
    <w:rsid w:val="000F477D"/>
    <w:rsid w:val="000F5938"/>
    <w:rsid w:val="000F645F"/>
    <w:rsid w:val="000F797A"/>
    <w:rsid w:val="00100594"/>
    <w:rsid w:val="001034A9"/>
    <w:rsid w:val="00107AF9"/>
    <w:rsid w:val="0011090A"/>
    <w:rsid w:val="00110CD9"/>
    <w:rsid w:val="00113C5A"/>
    <w:rsid w:val="00114E1D"/>
    <w:rsid w:val="00122493"/>
    <w:rsid w:val="001257A2"/>
    <w:rsid w:val="0012739A"/>
    <w:rsid w:val="0013244C"/>
    <w:rsid w:val="00133BAE"/>
    <w:rsid w:val="00133BBA"/>
    <w:rsid w:val="00134204"/>
    <w:rsid w:val="00137500"/>
    <w:rsid w:val="00140687"/>
    <w:rsid w:val="001408B3"/>
    <w:rsid w:val="00144ABC"/>
    <w:rsid w:val="00152237"/>
    <w:rsid w:val="00152F8C"/>
    <w:rsid w:val="001555D3"/>
    <w:rsid w:val="00157304"/>
    <w:rsid w:val="00157F47"/>
    <w:rsid w:val="00160847"/>
    <w:rsid w:val="00161656"/>
    <w:rsid w:val="00163C71"/>
    <w:rsid w:val="00173174"/>
    <w:rsid w:val="0017380D"/>
    <w:rsid w:val="00176DB5"/>
    <w:rsid w:val="00180031"/>
    <w:rsid w:val="001812E1"/>
    <w:rsid w:val="00191B4E"/>
    <w:rsid w:val="001930FD"/>
    <w:rsid w:val="0019585F"/>
    <w:rsid w:val="001A1A51"/>
    <w:rsid w:val="001A1F08"/>
    <w:rsid w:val="001A275D"/>
    <w:rsid w:val="001A299C"/>
    <w:rsid w:val="001A6EF6"/>
    <w:rsid w:val="001A773A"/>
    <w:rsid w:val="001B75E1"/>
    <w:rsid w:val="001C0213"/>
    <w:rsid w:val="001C1ABD"/>
    <w:rsid w:val="001C6D4F"/>
    <w:rsid w:val="001C6E3E"/>
    <w:rsid w:val="001D044E"/>
    <w:rsid w:val="001D22D6"/>
    <w:rsid w:val="001D2FD7"/>
    <w:rsid w:val="001D7F17"/>
    <w:rsid w:val="001E13BA"/>
    <w:rsid w:val="001E1558"/>
    <w:rsid w:val="001E264C"/>
    <w:rsid w:val="001E4D01"/>
    <w:rsid w:val="001E6772"/>
    <w:rsid w:val="00200BFD"/>
    <w:rsid w:val="00204217"/>
    <w:rsid w:val="002063DD"/>
    <w:rsid w:val="00215CAD"/>
    <w:rsid w:val="00223AF5"/>
    <w:rsid w:val="002258AE"/>
    <w:rsid w:val="002277BD"/>
    <w:rsid w:val="00230057"/>
    <w:rsid w:val="00233CDF"/>
    <w:rsid w:val="00234214"/>
    <w:rsid w:val="002348F7"/>
    <w:rsid w:val="002354C4"/>
    <w:rsid w:val="002363B7"/>
    <w:rsid w:val="002378A9"/>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8767F"/>
    <w:rsid w:val="0029126A"/>
    <w:rsid w:val="00291BF2"/>
    <w:rsid w:val="00292C40"/>
    <w:rsid w:val="00294BC9"/>
    <w:rsid w:val="00297169"/>
    <w:rsid w:val="002A4EE1"/>
    <w:rsid w:val="002A5F2B"/>
    <w:rsid w:val="002B19BF"/>
    <w:rsid w:val="002B3E92"/>
    <w:rsid w:val="002B53B4"/>
    <w:rsid w:val="002B7C38"/>
    <w:rsid w:val="002C19E0"/>
    <w:rsid w:val="002C1A8E"/>
    <w:rsid w:val="002C29B7"/>
    <w:rsid w:val="002C76EB"/>
    <w:rsid w:val="002D0481"/>
    <w:rsid w:val="002D1616"/>
    <w:rsid w:val="002E2335"/>
    <w:rsid w:val="002E7454"/>
    <w:rsid w:val="002F526A"/>
    <w:rsid w:val="002F5B14"/>
    <w:rsid w:val="002F78EB"/>
    <w:rsid w:val="003009C8"/>
    <w:rsid w:val="00307975"/>
    <w:rsid w:val="003120EE"/>
    <w:rsid w:val="00314E97"/>
    <w:rsid w:val="00315587"/>
    <w:rsid w:val="0032080A"/>
    <w:rsid w:val="003243CA"/>
    <w:rsid w:val="00337E0E"/>
    <w:rsid w:val="00340BC0"/>
    <w:rsid w:val="00340EDA"/>
    <w:rsid w:val="0034397E"/>
    <w:rsid w:val="00350A53"/>
    <w:rsid w:val="0035180D"/>
    <w:rsid w:val="0035252C"/>
    <w:rsid w:val="00353E49"/>
    <w:rsid w:val="00354D02"/>
    <w:rsid w:val="00365701"/>
    <w:rsid w:val="0037195A"/>
    <w:rsid w:val="00376AC3"/>
    <w:rsid w:val="00377898"/>
    <w:rsid w:val="00382781"/>
    <w:rsid w:val="00385832"/>
    <w:rsid w:val="00386489"/>
    <w:rsid w:val="00390C66"/>
    <w:rsid w:val="00393D35"/>
    <w:rsid w:val="0039678C"/>
    <w:rsid w:val="003A096A"/>
    <w:rsid w:val="003A0B45"/>
    <w:rsid w:val="003A0C73"/>
    <w:rsid w:val="003A1AAF"/>
    <w:rsid w:val="003A3411"/>
    <w:rsid w:val="003A7181"/>
    <w:rsid w:val="003B42CF"/>
    <w:rsid w:val="003C239F"/>
    <w:rsid w:val="003C247A"/>
    <w:rsid w:val="003C2F24"/>
    <w:rsid w:val="003C3132"/>
    <w:rsid w:val="003C55A4"/>
    <w:rsid w:val="003C55ED"/>
    <w:rsid w:val="003C7BB7"/>
    <w:rsid w:val="003D0B47"/>
    <w:rsid w:val="003D25C4"/>
    <w:rsid w:val="003D65F2"/>
    <w:rsid w:val="003E25C1"/>
    <w:rsid w:val="003E384D"/>
    <w:rsid w:val="003E4699"/>
    <w:rsid w:val="003E5300"/>
    <w:rsid w:val="003E65BA"/>
    <w:rsid w:val="003F0FA7"/>
    <w:rsid w:val="003F19C0"/>
    <w:rsid w:val="003F4F90"/>
    <w:rsid w:val="00401240"/>
    <w:rsid w:val="0040253B"/>
    <w:rsid w:val="00405263"/>
    <w:rsid w:val="00411CD1"/>
    <w:rsid w:val="00411E08"/>
    <w:rsid w:val="00414987"/>
    <w:rsid w:val="00415176"/>
    <w:rsid w:val="00415B9D"/>
    <w:rsid w:val="00421549"/>
    <w:rsid w:val="00421FA6"/>
    <w:rsid w:val="00424E6C"/>
    <w:rsid w:val="00435D34"/>
    <w:rsid w:val="00440852"/>
    <w:rsid w:val="00441D8C"/>
    <w:rsid w:val="00441FB1"/>
    <w:rsid w:val="00444EE2"/>
    <w:rsid w:val="00445D6A"/>
    <w:rsid w:val="0044718E"/>
    <w:rsid w:val="00451366"/>
    <w:rsid w:val="00455CAA"/>
    <w:rsid w:val="004570B9"/>
    <w:rsid w:val="00460278"/>
    <w:rsid w:val="004619B1"/>
    <w:rsid w:val="0046297B"/>
    <w:rsid w:val="00464625"/>
    <w:rsid w:val="00470381"/>
    <w:rsid w:val="00473D21"/>
    <w:rsid w:val="0047443A"/>
    <w:rsid w:val="00474480"/>
    <w:rsid w:val="004765EA"/>
    <w:rsid w:val="00480AC6"/>
    <w:rsid w:val="004822A8"/>
    <w:rsid w:val="00484D01"/>
    <w:rsid w:val="004A458C"/>
    <w:rsid w:val="004A4F2E"/>
    <w:rsid w:val="004B01D8"/>
    <w:rsid w:val="004B0453"/>
    <w:rsid w:val="004B0764"/>
    <w:rsid w:val="004B7CAD"/>
    <w:rsid w:val="004C1052"/>
    <w:rsid w:val="004C1405"/>
    <w:rsid w:val="004C2640"/>
    <w:rsid w:val="004C531F"/>
    <w:rsid w:val="004C6A64"/>
    <w:rsid w:val="004D0226"/>
    <w:rsid w:val="004D0C4F"/>
    <w:rsid w:val="004D2435"/>
    <w:rsid w:val="004D2B38"/>
    <w:rsid w:val="004D48F5"/>
    <w:rsid w:val="004D69CB"/>
    <w:rsid w:val="004E1205"/>
    <w:rsid w:val="004E430C"/>
    <w:rsid w:val="004E627D"/>
    <w:rsid w:val="004F1612"/>
    <w:rsid w:val="004F1E47"/>
    <w:rsid w:val="004F4F69"/>
    <w:rsid w:val="0051095D"/>
    <w:rsid w:val="00511AF2"/>
    <w:rsid w:val="0051740F"/>
    <w:rsid w:val="005177F1"/>
    <w:rsid w:val="005178C2"/>
    <w:rsid w:val="00526923"/>
    <w:rsid w:val="00526A6B"/>
    <w:rsid w:val="00527355"/>
    <w:rsid w:val="00527482"/>
    <w:rsid w:val="00530A73"/>
    <w:rsid w:val="00531218"/>
    <w:rsid w:val="00536FC2"/>
    <w:rsid w:val="00537E63"/>
    <w:rsid w:val="005420E7"/>
    <w:rsid w:val="00542F8C"/>
    <w:rsid w:val="005509AD"/>
    <w:rsid w:val="00552B60"/>
    <w:rsid w:val="00557506"/>
    <w:rsid w:val="0056666B"/>
    <w:rsid w:val="00574FAC"/>
    <w:rsid w:val="00585E9E"/>
    <w:rsid w:val="005864D8"/>
    <w:rsid w:val="00586C10"/>
    <w:rsid w:val="00587124"/>
    <w:rsid w:val="00595FD2"/>
    <w:rsid w:val="005A02F1"/>
    <w:rsid w:val="005A081F"/>
    <w:rsid w:val="005A36B0"/>
    <w:rsid w:val="005A4F37"/>
    <w:rsid w:val="005A641C"/>
    <w:rsid w:val="005A7B26"/>
    <w:rsid w:val="005B095A"/>
    <w:rsid w:val="005B2ACA"/>
    <w:rsid w:val="005B36B5"/>
    <w:rsid w:val="005C1723"/>
    <w:rsid w:val="005C1A8E"/>
    <w:rsid w:val="005D772B"/>
    <w:rsid w:val="005E0DC4"/>
    <w:rsid w:val="005E0FA6"/>
    <w:rsid w:val="005E2DC7"/>
    <w:rsid w:val="005E6468"/>
    <w:rsid w:val="005E7064"/>
    <w:rsid w:val="005F5ABF"/>
    <w:rsid w:val="005F65E4"/>
    <w:rsid w:val="005F6C00"/>
    <w:rsid w:val="006013A4"/>
    <w:rsid w:val="0061224B"/>
    <w:rsid w:val="0061455D"/>
    <w:rsid w:val="006239E8"/>
    <w:rsid w:val="00624286"/>
    <w:rsid w:val="00630D51"/>
    <w:rsid w:val="00633114"/>
    <w:rsid w:val="00633E8D"/>
    <w:rsid w:val="00634C00"/>
    <w:rsid w:val="0063576F"/>
    <w:rsid w:val="00637C92"/>
    <w:rsid w:val="006413A2"/>
    <w:rsid w:val="00642240"/>
    <w:rsid w:val="006427F8"/>
    <w:rsid w:val="006459A9"/>
    <w:rsid w:val="006504BD"/>
    <w:rsid w:val="0065121A"/>
    <w:rsid w:val="006524D6"/>
    <w:rsid w:val="00654299"/>
    <w:rsid w:val="00655692"/>
    <w:rsid w:val="006608AE"/>
    <w:rsid w:val="00660F30"/>
    <w:rsid w:val="0066335B"/>
    <w:rsid w:val="00664097"/>
    <w:rsid w:val="00670B5E"/>
    <w:rsid w:val="00671EAE"/>
    <w:rsid w:val="006728AF"/>
    <w:rsid w:val="00672B2D"/>
    <w:rsid w:val="00674095"/>
    <w:rsid w:val="00674DCD"/>
    <w:rsid w:val="006759B5"/>
    <w:rsid w:val="00677B59"/>
    <w:rsid w:val="00683959"/>
    <w:rsid w:val="00693F14"/>
    <w:rsid w:val="00695F19"/>
    <w:rsid w:val="00696069"/>
    <w:rsid w:val="0069607F"/>
    <w:rsid w:val="006A1766"/>
    <w:rsid w:val="006A1A00"/>
    <w:rsid w:val="006A2B95"/>
    <w:rsid w:val="006B033D"/>
    <w:rsid w:val="006B118E"/>
    <w:rsid w:val="006B2E4A"/>
    <w:rsid w:val="006B2FB9"/>
    <w:rsid w:val="006B3E77"/>
    <w:rsid w:val="006B45F5"/>
    <w:rsid w:val="006C094D"/>
    <w:rsid w:val="006C0A23"/>
    <w:rsid w:val="006C1750"/>
    <w:rsid w:val="006C1F22"/>
    <w:rsid w:val="006C2127"/>
    <w:rsid w:val="006D0253"/>
    <w:rsid w:val="006D34A4"/>
    <w:rsid w:val="006D5770"/>
    <w:rsid w:val="006D7516"/>
    <w:rsid w:val="006D788B"/>
    <w:rsid w:val="006E2BBC"/>
    <w:rsid w:val="006E61A9"/>
    <w:rsid w:val="006F0A71"/>
    <w:rsid w:val="006F5279"/>
    <w:rsid w:val="006F57BF"/>
    <w:rsid w:val="00700B69"/>
    <w:rsid w:val="00701823"/>
    <w:rsid w:val="007047C3"/>
    <w:rsid w:val="00707B02"/>
    <w:rsid w:val="00710971"/>
    <w:rsid w:val="00714742"/>
    <w:rsid w:val="007163C0"/>
    <w:rsid w:val="00716BD6"/>
    <w:rsid w:val="007205CD"/>
    <w:rsid w:val="00721B2B"/>
    <w:rsid w:val="0072433C"/>
    <w:rsid w:val="00727029"/>
    <w:rsid w:val="00730269"/>
    <w:rsid w:val="00730320"/>
    <w:rsid w:val="00735FA9"/>
    <w:rsid w:val="00747287"/>
    <w:rsid w:val="00751A0F"/>
    <w:rsid w:val="00752A2A"/>
    <w:rsid w:val="00752B46"/>
    <w:rsid w:val="007604DE"/>
    <w:rsid w:val="007612A8"/>
    <w:rsid w:val="00761CB4"/>
    <w:rsid w:val="00761D8A"/>
    <w:rsid w:val="0076627C"/>
    <w:rsid w:val="00770385"/>
    <w:rsid w:val="007810B7"/>
    <w:rsid w:val="00785DAD"/>
    <w:rsid w:val="007916A9"/>
    <w:rsid w:val="00794736"/>
    <w:rsid w:val="007A0299"/>
    <w:rsid w:val="007A126A"/>
    <w:rsid w:val="007A2948"/>
    <w:rsid w:val="007B0870"/>
    <w:rsid w:val="007B5858"/>
    <w:rsid w:val="007B5863"/>
    <w:rsid w:val="007C4AAE"/>
    <w:rsid w:val="007C4EA9"/>
    <w:rsid w:val="007C57C5"/>
    <w:rsid w:val="007C6A73"/>
    <w:rsid w:val="007D08CB"/>
    <w:rsid w:val="007D5ACB"/>
    <w:rsid w:val="007D5B38"/>
    <w:rsid w:val="007D683D"/>
    <w:rsid w:val="007E0926"/>
    <w:rsid w:val="007E3C5F"/>
    <w:rsid w:val="007E468B"/>
    <w:rsid w:val="007E4756"/>
    <w:rsid w:val="007E4A96"/>
    <w:rsid w:val="007E6E35"/>
    <w:rsid w:val="007F2395"/>
    <w:rsid w:val="007F3118"/>
    <w:rsid w:val="007F37AB"/>
    <w:rsid w:val="00800CFA"/>
    <w:rsid w:val="008015FD"/>
    <w:rsid w:val="00804927"/>
    <w:rsid w:val="00812191"/>
    <w:rsid w:val="0082079E"/>
    <w:rsid w:val="00820F2D"/>
    <w:rsid w:val="00823642"/>
    <w:rsid w:val="00824B0A"/>
    <w:rsid w:val="00831DC7"/>
    <w:rsid w:val="0084011F"/>
    <w:rsid w:val="0084620C"/>
    <w:rsid w:val="00850122"/>
    <w:rsid w:val="008510B4"/>
    <w:rsid w:val="00852BD1"/>
    <w:rsid w:val="00860475"/>
    <w:rsid w:val="00860B51"/>
    <w:rsid w:val="00861DF6"/>
    <w:rsid w:val="00862A91"/>
    <w:rsid w:val="00863D2E"/>
    <w:rsid w:val="00867003"/>
    <w:rsid w:val="00870765"/>
    <w:rsid w:val="00871F8B"/>
    <w:rsid w:val="00874CB4"/>
    <w:rsid w:val="00875D11"/>
    <w:rsid w:val="00876F9B"/>
    <w:rsid w:val="008826AD"/>
    <w:rsid w:val="00884C41"/>
    <w:rsid w:val="00884CB0"/>
    <w:rsid w:val="0088534B"/>
    <w:rsid w:val="008913C2"/>
    <w:rsid w:val="00892BF0"/>
    <w:rsid w:val="00896EB1"/>
    <w:rsid w:val="0089754C"/>
    <w:rsid w:val="008978F0"/>
    <w:rsid w:val="008A0F99"/>
    <w:rsid w:val="008A3014"/>
    <w:rsid w:val="008B1B5A"/>
    <w:rsid w:val="008B20D4"/>
    <w:rsid w:val="008B4061"/>
    <w:rsid w:val="008B449E"/>
    <w:rsid w:val="008B6B2B"/>
    <w:rsid w:val="008B7C51"/>
    <w:rsid w:val="008B7E43"/>
    <w:rsid w:val="008C24B6"/>
    <w:rsid w:val="008C2DF0"/>
    <w:rsid w:val="008C3348"/>
    <w:rsid w:val="008C48B3"/>
    <w:rsid w:val="008C5BD6"/>
    <w:rsid w:val="008C5CC1"/>
    <w:rsid w:val="008C7A9C"/>
    <w:rsid w:val="008D0401"/>
    <w:rsid w:val="008D0467"/>
    <w:rsid w:val="008D0720"/>
    <w:rsid w:val="008D147D"/>
    <w:rsid w:val="008D3495"/>
    <w:rsid w:val="008E1065"/>
    <w:rsid w:val="008E1632"/>
    <w:rsid w:val="008E3661"/>
    <w:rsid w:val="008E3805"/>
    <w:rsid w:val="008E3A72"/>
    <w:rsid w:val="008E3E4F"/>
    <w:rsid w:val="008E5799"/>
    <w:rsid w:val="008E74D8"/>
    <w:rsid w:val="008F0AFB"/>
    <w:rsid w:val="008F3E35"/>
    <w:rsid w:val="008F443D"/>
    <w:rsid w:val="008F7905"/>
    <w:rsid w:val="00900629"/>
    <w:rsid w:val="00900E63"/>
    <w:rsid w:val="00901B0D"/>
    <w:rsid w:val="00901E1F"/>
    <w:rsid w:val="00902763"/>
    <w:rsid w:val="00904482"/>
    <w:rsid w:val="0090702D"/>
    <w:rsid w:val="00911DE6"/>
    <w:rsid w:val="009132CC"/>
    <w:rsid w:val="00920FC7"/>
    <w:rsid w:val="0092484C"/>
    <w:rsid w:val="00931B16"/>
    <w:rsid w:val="00931D96"/>
    <w:rsid w:val="00934F69"/>
    <w:rsid w:val="00935015"/>
    <w:rsid w:val="00937F31"/>
    <w:rsid w:val="00940E27"/>
    <w:rsid w:val="009416B1"/>
    <w:rsid w:val="00942786"/>
    <w:rsid w:val="00950682"/>
    <w:rsid w:val="0095074E"/>
    <w:rsid w:val="00950A52"/>
    <w:rsid w:val="00952A5D"/>
    <w:rsid w:val="00952BB3"/>
    <w:rsid w:val="00953BD1"/>
    <w:rsid w:val="00955A1D"/>
    <w:rsid w:val="00963DEC"/>
    <w:rsid w:val="00964DE0"/>
    <w:rsid w:val="009650CA"/>
    <w:rsid w:val="00973E1F"/>
    <w:rsid w:val="009747FF"/>
    <w:rsid w:val="00983559"/>
    <w:rsid w:val="00983A33"/>
    <w:rsid w:val="009854A2"/>
    <w:rsid w:val="00997C91"/>
    <w:rsid w:val="00997E5F"/>
    <w:rsid w:val="009A1CEB"/>
    <w:rsid w:val="009A2384"/>
    <w:rsid w:val="009A3201"/>
    <w:rsid w:val="009A374F"/>
    <w:rsid w:val="009A3E13"/>
    <w:rsid w:val="009A7164"/>
    <w:rsid w:val="009A7185"/>
    <w:rsid w:val="009B2FE3"/>
    <w:rsid w:val="009B434A"/>
    <w:rsid w:val="009B4B28"/>
    <w:rsid w:val="009B4BFF"/>
    <w:rsid w:val="009B753E"/>
    <w:rsid w:val="009C154A"/>
    <w:rsid w:val="009C6CA7"/>
    <w:rsid w:val="009D064D"/>
    <w:rsid w:val="009D3231"/>
    <w:rsid w:val="009D3B92"/>
    <w:rsid w:val="009D4358"/>
    <w:rsid w:val="009D49A5"/>
    <w:rsid w:val="009D7C0A"/>
    <w:rsid w:val="009E32D5"/>
    <w:rsid w:val="009E3E12"/>
    <w:rsid w:val="009E6BF3"/>
    <w:rsid w:val="009F5E3B"/>
    <w:rsid w:val="00A033E7"/>
    <w:rsid w:val="00A065C7"/>
    <w:rsid w:val="00A0682A"/>
    <w:rsid w:val="00A11CD3"/>
    <w:rsid w:val="00A13295"/>
    <w:rsid w:val="00A16826"/>
    <w:rsid w:val="00A17BB7"/>
    <w:rsid w:val="00A22019"/>
    <w:rsid w:val="00A23282"/>
    <w:rsid w:val="00A27046"/>
    <w:rsid w:val="00A27A08"/>
    <w:rsid w:val="00A31906"/>
    <w:rsid w:val="00A33703"/>
    <w:rsid w:val="00A3473F"/>
    <w:rsid w:val="00A34AA1"/>
    <w:rsid w:val="00A36DC1"/>
    <w:rsid w:val="00A36FD7"/>
    <w:rsid w:val="00A41E9A"/>
    <w:rsid w:val="00A42E12"/>
    <w:rsid w:val="00A43D20"/>
    <w:rsid w:val="00A440DD"/>
    <w:rsid w:val="00A461E3"/>
    <w:rsid w:val="00A509BA"/>
    <w:rsid w:val="00A54F24"/>
    <w:rsid w:val="00A56779"/>
    <w:rsid w:val="00A56AFA"/>
    <w:rsid w:val="00A60AFB"/>
    <w:rsid w:val="00A61D7C"/>
    <w:rsid w:val="00A63145"/>
    <w:rsid w:val="00A63D1D"/>
    <w:rsid w:val="00A7296A"/>
    <w:rsid w:val="00A73F01"/>
    <w:rsid w:val="00A7446E"/>
    <w:rsid w:val="00A75F66"/>
    <w:rsid w:val="00A82428"/>
    <w:rsid w:val="00A87797"/>
    <w:rsid w:val="00A92678"/>
    <w:rsid w:val="00A978C1"/>
    <w:rsid w:val="00AA0453"/>
    <w:rsid w:val="00AA2320"/>
    <w:rsid w:val="00AA3633"/>
    <w:rsid w:val="00AA40E5"/>
    <w:rsid w:val="00AA42CA"/>
    <w:rsid w:val="00AA6497"/>
    <w:rsid w:val="00AB23A8"/>
    <w:rsid w:val="00AB53B9"/>
    <w:rsid w:val="00AB5F9D"/>
    <w:rsid w:val="00AB7092"/>
    <w:rsid w:val="00AD39B3"/>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3857"/>
    <w:rsid w:val="00B466F2"/>
    <w:rsid w:val="00B50589"/>
    <w:rsid w:val="00B515B4"/>
    <w:rsid w:val="00B53C11"/>
    <w:rsid w:val="00B56ACD"/>
    <w:rsid w:val="00B61842"/>
    <w:rsid w:val="00B62B6D"/>
    <w:rsid w:val="00B63802"/>
    <w:rsid w:val="00B6670E"/>
    <w:rsid w:val="00B709C6"/>
    <w:rsid w:val="00B71CF2"/>
    <w:rsid w:val="00B74918"/>
    <w:rsid w:val="00B74A96"/>
    <w:rsid w:val="00B75ACD"/>
    <w:rsid w:val="00B75CF9"/>
    <w:rsid w:val="00B777E4"/>
    <w:rsid w:val="00B81D73"/>
    <w:rsid w:val="00B85199"/>
    <w:rsid w:val="00B91696"/>
    <w:rsid w:val="00B92593"/>
    <w:rsid w:val="00B9298C"/>
    <w:rsid w:val="00B97ADB"/>
    <w:rsid w:val="00BB4693"/>
    <w:rsid w:val="00BB711C"/>
    <w:rsid w:val="00BB716E"/>
    <w:rsid w:val="00BB77FF"/>
    <w:rsid w:val="00BC1A3A"/>
    <w:rsid w:val="00BC3393"/>
    <w:rsid w:val="00BC59CF"/>
    <w:rsid w:val="00BC6A38"/>
    <w:rsid w:val="00BC7102"/>
    <w:rsid w:val="00BD28B7"/>
    <w:rsid w:val="00BD4719"/>
    <w:rsid w:val="00BE45A3"/>
    <w:rsid w:val="00BF03C8"/>
    <w:rsid w:val="00BF1BBB"/>
    <w:rsid w:val="00BF33B9"/>
    <w:rsid w:val="00BF6AE2"/>
    <w:rsid w:val="00BF736F"/>
    <w:rsid w:val="00C00239"/>
    <w:rsid w:val="00C0228C"/>
    <w:rsid w:val="00C056B6"/>
    <w:rsid w:val="00C0637A"/>
    <w:rsid w:val="00C076FE"/>
    <w:rsid w:val="00C077AE"/>
    <w:rsid w:val="00C07A4F"/>
    <w:rsid w:val="00C11E43"/>
    <w:rsid w:val="00C124FC"/>
    <w:rsid w:val="00C15BC9"/>
    <w:rsid w:val="00C16337"/>
    <w:rsid w:val="00C16CB9"/>
    <w:rsid w:val="00C17809"/>
    <w:rsid w:val="00C20401"/>
    <w:rsid w:val="00C2070A"/>
    <w:rsid w:val="00C222A3"/>
    <w:rsid w:val="00C22CAE"/>
    <w:rsid w:val="00C247F1"/>
    <w:rsid w:val="00C24FEC"/>
    <w:rsid w:val="00C27181"/>
    <w:rsid w:val="00C30F7A"/>
    <w:rsid w:val="00C33A4B"/>
    <w:rsid w:val="00C37D04"/>
    <w:rsid w:val="00C43BA6"/>
    <w:rsid w:val="00C56D2F"/>
    <w:rsid w:val="00C56F6E"/>
    <w:rsid w:val="00C61AE4"/>
    <w:rsid w:val="00C62E29"/>
    <w:rsid w:val="00C65E3B"/>
    <w:rsid w:val="00C6747A"/>
    <w:rsid w:val="00C7000B"/>
    <w:rsid w:val="00C704D9"/>
    <w:rsid w:val="00C730D4"/>
    <w:rsid w:val="00C74E2D"/>
    <w:rsid w:val="00C812E0"/>
    <w:rsid w:val="00C87AD6"/>
    <w:rsid w:val="00C90807"/>
    <w:rsid w:val="00C9624A"/>
    <w:rsid w:val="00C965E4"/>
    <w:rsid w:val="00C97B26"/>
    <w:rsid w:val="00C97F56"/>
    <w:rsid w:val="00CA1329"/>
    <w:rsid w:val="00CA6EC7"/>
    <w:rsid w:val="00CB1A28"/>
    <w:rsid w:val="00CB2B97"/>
    <w:rsid w:val="00CB5227"/>
    <w:rsid w:val="00CB6AEC"/>
    <w:rsid w:val="00CC3857"/>
    <w:rsid w:val="00CC7C57"/>
    <w:rsid w:val="00CD0671"/>
    <w:rsid w:val="00CD2173"/>
    <w:rsid w:val="00CE0A72"/>
    <w:rsid w:val="00CE48FC"/>
    <w:rsid w:val="00CE5267"/>
    <w:rsid w:val="00CE5C2C"/>
    <w:rsid w:val="00CE7F04"/>
    <w:rsid w:val="00CF40B7"/>
    <w:rsid w:val="00CF4E64"/>
    <w:rsid w:val="00D1178E"/>
    <w:rsid w:val="00D11792"/>
    <w:rsid w:val="00D118F8"/>
    <w:rsid w:val="00D1270A"/>
    <w:rsid w:val="00D13B97"/>
    <w:rsid w:val="00D14E93"/>
    <w:rsid w:val="00D1520E"/>
    <w:rsid w:val="00D16806"/>
    <w:rsid w:val="00D219AD"/>
    <w:rsid w:val="00D223DC"/>
    <w:rsid w:val="00D24453"/>
    <w:rsid w:val="00D24775"/>
    <w:rsid w:val="00D25668"/>
    <w:rsid w:val="00D25AB2"/>
    <w:rsid w:val="00D31AE9"/>
    <w:rsid w:val="00D32343"/>
    <w:rsid w:val="00D33554"/>
    <w:rsid w:val="00D343ED"/>
    <w:rsid w:val="00D349B0"/>
    <w:rsid w:val="00D368CD"/>
    <w:rsid w:val="00D368FF"/>
    <w:rsid w:val="00D37DFA"/>
    <w:rsid w:val="00D40824"/>
    <w:rsid w:val="00D4372C"/>
    <w:rsid w:val="00D46452"/>
    <w:rsid w:val="00D46806"/>
    <w:rsid w:val="00D50FD6"/>
    <w:rsid w:val="00D514D9"/>
    <w:rsid w:val="00D53B21"/>
    <w:rsid w:val="00D54BAA"/>
    <w:rsid w:val="00D56349"/>
    <w:rsid w:val="00D56AB5"/>
    <w:rsid w:val="00D630CC"/>
    <w:rsid w:val="00D6313D"/>
    <w:rsid w:val="00D63AA0"/>
    <w:rsid w:val="00D6526C"/>
    <w:rsid w:val="00D65FD3"/>
    <w:rsid w:val="00D66891"/>
    <w:rsid w:val="00D671B1"/>
    <w:rsid w:val="00D70EBB"/>
    <w:rsid w:val="00D73B2A"/>
    <w:rsid w:val="00D7456B"/>
    <w:rsid w:val="00D75539"/>
    <w:rsid w:val="00D76A6A"/>
    <w:rsid w:val="00D81097"/>
    <w:rsid w:val="00D82E2B"/>
    <w:rsid w:val="00D85376"/>
    <w:rsid w:val="00D854FD"/>
    <w:rsid w:val="00D868A1"/>
    <w:rsid w:val="00D9463F"/>
    <w:rsid w:val="00D965B9"/>
    <w:rsid w:val="00DA4F1F"/>
    <w:rsid w:val="00DB1483"/>
    <w:rsid w:val="00DB77CA"/>
    <w:rsid w:val="00DC0148"/>
    <w:rsid w:val="00DC3B76"/>
    <w:rsid w:val="00DE14C5"/>
    <w:rsid w:val="00DE473D"/>
    <w:rsid w:val="00DE491B"/>
    <w:rsid w:val="00DF015C"/>
    <w:rsid w:val="00DF0A34"/>
    <w:rsid w:val="00DF0CE2"/>
    <w:rsid w:val="00E03EC6"/>
    <w:rsid w:val="00E1021C"/>
    <w:rsid w:val="00E10678"/>
    <w:rsid w:val="00E133A1"/>
    <w:rsid w:val="00E141B0"/>
    <w:rsid w:val="00E1462E"/>
    <w:rsid w:val="00E15B3D"/>
    <w:rsid w:val="00E177D7"/>
    <w:rsid w:val="00E2324D"/>
    <w:rsid w:val="00E26FCD"/>
    <w:rsid w:val="00E3005B"/>
    <w:rsid w:val="00E33A03"/>
    <w:rsid w:val="00E342BB"/>
    <w:rsid w:val="00E370A8"/>
    <w:rsid w:val="00E373D0"/>
    <w:rsid w:val="00E402FB"/>
    <w:rsid w:val="00E46592"/>
    <w:rsid w:val="00E467A4"/>
    <w:rsid w:val="00E46CB9"/>
    <w:rsid w:val="00E503DF"/>
    <w:rsid w:val="00E564FE"/>
    <w:rsid w:val="00E569EC"/>
    <w:rsid w:val="00E63A4A"/>
    <w:rsid w:val="00E703BD"/>
    <w:rsid w:val="00E72029"/>
    <w:rsid w:val="00E73C0D"/>
    <w:rsid w:val="00E74469"/>
    <w:rsid w:val="00E7728B"/>
    <w:rsid w:val="00E80904"/>
    <w:rsid w:val="00E86111"/>
    <w:rsid w:val="00E869ED"/>
    <w:rsid w:val="00E90273"/>
    <w:rsid w:val="00E932CA"/>
    <w:rsid w:val="00E935B3"/>
    <w:rsid w:val="00E935C4"/>
    <w:rsid w:val="00E9365B"/>
    <w:rsid w:val="00E94F34"/>
    <w:rsid w:val="00E9632E"/>
    <w:rsid w:val="00E97B12"/>
    <w:rsid w:val="00EA0440"/>
    <w:rsid w:val="00EA0466"/>
    <w:rsid w:val="00EA23AA"/>
    <w:rsid w:val="00EA3A8C"/>
    <w:rsid w:val="00EA4EE1"/>
    <w:rsid w:val="00EB1501"/>
    <w:rsid w:val="00EB394C"/>
    <w:rsid w:val="00EB41B8"/>
    <w:rsid w:val="00EB5D1A"/>
    <w:rsid w:val="00EB5E69"/>
    <w:rsid w:val="00EB69A7"/>
    <w:rsid w:val="00ED0810"/>
    <w:rsid w:val="00ED3FAD"/>
    <w:rsid w:val="00ED4A99"/>
    <w:rsid w:val="00ED5433"/>
    <w:rsid w:val="00EE08C2"/>
    <w:rsid w:val="00EE20AD"/>
    <w:rsid w:val="00EE30F8"/>
    <w:rsid w:val="00EE4F6E"/>
    <w:rsid w:val="00EE557A"/>
    <w:rsid w:val="00EE5981"/>
    <w:rsid w:val="00EF59C3"/>
    <w:rsid w:val="00EF60CB"/>
    <w:rsid w:val="00EF6F6C"/>
    <w:rsid w:val="00EF79A0"/>
    <w:rsid w:val="00F03707"/>
    <w:rsid w:val="00F03DDB"/>
    <w:rsid w:val="00F05311"/>
    <w:rsid w:val="00F05611"/>
    <w:rsid w:val="00F108EF"/>
    <w:rsid w:val="00F113CF"/>
    <w:rsid w:val="00F11588"/>
    <w:rsid w:val="00F12DC1"/>
    <w:rsid w:val="00F13016"/>
    <w:rsid w:val="00F14DE4"/>
    <w:rsid w:val="00F2221C"/>
    <w:rsid w:val="00F23BF5"/>
    <w:rsid w:val="00F2626A"/>
    <w:rsid w:val="00F27DC0"/>
    <w:rsid w:val="00F3035B"/>
    <w:rsid w:val="00F30C8A"/>
    <w:rsid w:val="00F3182B"/>
    <w:rsid w:val="00F334A3"/>
    <w:rsid w:val="00F33930"/>
    <w:rsid w:val="00F36ADD"/>
    <w:rsid w:val="00F41F02"/>
    <w:rsid w:val="00F448D9"/>
    <w:rsid w:val="00F52B3D"/>
    <w:rsid w:val="00F53ADB"/>
    <w:rsid w:val="00F5439D"/>
    <w:rsid w:val="00F60979"/>
    <w:rsid w:val="00F60D59"/>
    <w:rsid w:val="00F61C22"/>
    <w:rsid w:val="00F62798"/>
    <w:rsid w:val="00F64B2B"/>
    <w:rsid w:val="00F65DC9"/>
    <w:rsid w:val="00F73FAF"/>
    <w:rsid w:val="00F74DE1"/>
    <w:rsid w:val="00F755A1"/>
    <w:rsid w:val="00F84C18"/>
    <w:rsid w:val="00F94CCF"/>
    <w:rsid w:val="00F95E4F"/>
    <w:rsid w:val="00F95EF3"/>
    <w:rsid w:val="00FA07E6"/>
    <w:rsid w:val="00FA0C89"/>
    <w:rsid w:val="00FA26E1"/>
    <w:rsid w:val="00FB0775"/>
    <w:rsid w:val="00FB71D1"/>
    <w:rsid w:val="00FC64DE"/>
    <w:rsid w:val="00FC6C57"/>
    <w:rsid w:val="00FC6DA8"/>
    <w:rsid w:val="00FD4AA0"/>
    <w:rsid w:val="00FE02CB"/>
    <w:rsid w:val="00FE0C04"/>
    <w:rsid w:val="00FE1350"/>
    <w:rsid w:val="00FE2435"/>
    <w:rsid w:val="00FE3DCC"/>
    <w:rsid w:val="00FE61DB"/>
    <w:rsid w:val="00FF134A"/>
    <w:rsid w:val="00FF4E52"/>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link w:val="NoSpacingChar"/>
    <w:uiPriority w:val="99"/>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B97ADB"/>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B97ADB"/>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B97ADB"/>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qFormat/>
    <w:rsid w:val="00B97ADB"/>
    <w:rPr>
      <w:caps/>
      <w:noProof/>
    </w:rPr>
  </w:style>
  <w:style w:type="character" w:customStyle="1" w:styleId="HeadingCChar">
    <w:name w:val="Heading C Char"/>
    <w:basedOn w:val="Heading3Char"/>
    <w:link w:val="HeadingC"/>
    <w:rsid w:val="00B97ADB"/>
    <w:rPr>
      <w:rFonts w:ascii="Arial" w:eastAsia="Times New Roman" w:hAnsi="Arial"/>
      <w:b/>
      <w:caps/>
      <w:noProof/>
      <w:color w:val="000000" w:themeColor="text1"/>
      <w:spacing w:val="10"/>
      <w:kern w:val="0"/>
      <w:sz w:val="24"/>
      <w:szCs w:val="24"/>
    </w:rPr>
  </w:style>
  <w:style w:type="character" w:customStyle="1" w:styleId="NoSpacingChar">
    <w:name w:val="No Spacing Char"/>
    <w:link w:val="NoSpacing"/>
    <w:uiPriority w:val="99"/>
    <w:rsid w:val="00727029"/>
    <w:rPr>
      <w:rFonts w:ascii="Arial" w:eastAsia="Times New Roman" w:hAnsi="Arial"/>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link w:val="NoSpacingChar"/>
    <w:uiPriority w:val="99"/>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B97ADB"/>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B97ADB"/>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B97ADB"/>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qFormat/>
    <w:rsid w:val="00B97ADB"/>
    <w:rPr>
      <w:caps/>
      <w:noProof/>
    </w:rPr>
  </w:style>
  <w:style w:type="character" w:customStyle="1" w:styleId="HeadingCChar">
    <w:name w:val="Heading C Char"/>
    <w:basedOn w:val="Heading3Char"/>
    <w:link w:val="HeadingC"/>
    <w:rsid w:val="00B97ADB"/>
    <w:rPr>
      <w:rFonts w:ascii="Arial" w:eastAsia="Times New Roman" w:hAnsi="Arial"/>
      <w:b/>
      <w:caps/>
      <w:noProof/>
      <w:color w:val="000000" w:themeColor="text1"/>
      <w:spacing w:val="10"/>
      <w:kern w:val="0"/>
      <w:sz w:val="24"/>
      <w:szCs w:val="24"/>
    </w:rPr>
  </w:style>
  <w:style w:type="character" w:customStyle="1" w:styleId="NoSpacingChar">
    <w:name w:val="No Spacing Char"/>
    <w:link w:val="NoSpacing"/>
    <w:uiPriority w:val="99"/>
    <w:rsid w:val="00727029"/>
    <w:rPr>
      <w:rFonts w:ascii="Arial" w:eastAsia="Times New Roman" w:hAnsi="Arial"/>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50023600">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476650123">
      <w:bodyDiv w:val="1"/>
      <w:marLeft w:val="0"/>
      <w:marRight w:val="0"/>
      <w:marTop w:val="0"/>
      <w:marBottom w:val="0"/>
      <w:divBdr>
        <w:top w:val="none" w:sz="0" w:space="0" w:color="auto"/>
        <w:left w:val="none" w:sz="0" w:space="0" w:color="auto"/>
        <w:bottom w:val="none" w:sz="0" w:space="0" w:color="auto"/>
        <w:right w:val="none" w:sz="0" w:space="0" w:color="auto"/>
      </w:divBdr>
    </w:div>
    <w:div w:id="513150890">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797601944">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092357392">
      <w:bodyDiv w:val="1"/>
      <w:marLeft w:val="0"/>
      <w:marRight w:val="0"/>
      <w:marTop w:val="0"/>
      <w:marBottom w:val="0"/>
      <w:divBdr>
        <w:top w:val="none" w:sz="0" w:space="0" w:color="auto"/>
        <w:left w:val="none" w:sz="0" w:space="0" w:color="auto"/>
        <w:bottom w:val="none" w:sz="0" w:space="0" w:color="auto"/>
        <w:right w:val="none" w:sz="0" w:space="0" w:color="auto"/>
      </w:divBdr>
    </w:div>
    <w:div w:id="1276867414">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614315136">
      <w:bodyDiv w:val="1"/>
      <w:marLeft w:val="0"/>
      <w:marRight w:val="0"/>
      <w:marTop w:val="0"/>
      <w:marBottom w:val="0"/>
      <w:divBdr>
        <w:top w:val="none" w:sz="0" w:space="0" w:color="auto"/>
        <w:left w:val="none" w:sz="0" w:space="0" w:color="auto"/>
        <w:bottom w:val="none" w:sz="0" w:space="0" w:color="auto"/>
        <w:right w:val="none" w:sz="0" w:space="0" w:color="auto"/>
      </w:divBdr>
    </w:div>
    <w:div w:id="1689284869">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63750293">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Product%20and%20Service%20Category%20Documents\Cleaning_Supplies\Final%20Documents\Clean_sow.docx" TargetMode="External"/><Relationship Id="rId26" Type="http://schemas.openxmlformats.org/officeDocument/2006/relationships/hyperlink" Target="mailto:sppdc@dc.gov" TargetMode="External"/><Relationship Id="rId39" Type="http://schemas.openxmlformats.org/officeDocument/2006/relationships/hyperlink" Target="http://www.greenseal.org/Portals/0/Documents/Standards/GS-34/GS-34_Ed2-1_Cleaning_and_Degreasing_Agents.pdf" TargetMode="External"/><Relationship Id="rId21" Type="http://schemas.openxmlformats.org/officeDocument/2006/relationships/hyperlink" Target="file:///P:\Sustainable%20Purchasing%20Working%20Papers%20FY14\Product%20and%20Service%20Category%20Documents\Cleaning_Supplies\Final%20Documents\Clean_sow.docx" TargetMode="External"/><Relationship Id="rId34" Type="http://schemas.openxmlformats.org/officeDocument/2006/relationships/hyperlink" Target="http://ulstandards.ul.com/standard/?id=2759" TargetMode="External"/><Relationship Id="rId42" Type="http://schemas.openxmlformats.org/officeDocument/2006/relationships/hyperlink" Target="http://www.greenseal.org/Portals/0/Documents/Standards/GS-41/GS-41_Ed2-1_Hand_Cleaners_for_Industrial_and_Institutional_Use.pdf" TargetMode="External"/><Relationship Id="rId47" Type="http://schemas.openxmlformats.org/officeDocument/2006/relationships/hyperlink" Target="http://www.astm.org/Standards/D6400.htm" TargetMode="External"/><Relationship Id="rId50" Type="http://schemas.openxmlformats.org/officeDocument/2006/relationships/hyperlink" Target="http://www.arb.ca.gov/consprod/regs/2012/article2080913.pdf" TargetMode="External"/><Relationship Id="rId55" Type="http://schemas.openxmlformats.org/officeDocument/2006/relationships/hyperlink" Target="http://www.bpiworld.org/" TargetMode="External"/><Relationship Id="rId63" Type="http://schemas.openxmlformats.org/officeDocument/2006/relationships/hyperlink" Target="http://www2.epa.gov/saferchoice/products" TargetMode="External"/><Relationship Id="rId68" Type="http://schemas.openxmlformats.org/officeDocument/2006/relationships/hyperlink" Target="http://www.sfenvironment.org/sites/default/files/fliers/files/sfe_th_safer_products_and_practices_for_disinfecting.pdf" TargetMode="External"/><Relationship Id="rId76" Type="http://schemas.openxmlformats.org/officeDocument/2006/relationships/hyperlink" Target="mailto:sppdc@dc.gov" TargetMode="External"/><Relationship Id="rId7" Type="http://schemas.microsoft.com/office/2007/relationships/stylesWithEffects" Target="stylesWithEffects.xml"/><Relationship Id="rId71" Type="http://schemas.openxmlformats.org/officeDocument/2006/relationships/hyperlink" Target="mailto:dcspp@dc.gov"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ocp.dc.gov/page/environmentally-preferable-products-and-services-epps-policy" TargetMode="External"/><Relationship Id="rId11" Type="http://schemas.openxmlformats.org/officeDocument/2006/relationships/endnotes" Target="endnotes.xml"/><Relationship Id="rId24" Type="http://schemas.openxmlformats.org/officeDocument/2006/relationships/hyperlink" Target="file:///P:\Sustainable%20Purchasing%20Working%20Papers%20FY14\Product%20and%20Service%20Category%20Documents\Cleaning_Supplies\Final%20Documents\Clean_sow.docx" TargetMode="External"/><Relationship Id="rId32" Type="http://schemas.openxmlformats.org/officeDocument/2006/relationships/hyperlink" Target="http://ulstandards.ul.com/standard/?id=2796" TargetMode="External"/><Relationship Id="rId37" Type="http://schemas.openxmlformats.org/officeDocument/2006/relationships/hyperlink" Target="http://ulstandards.ul.com/standard/?id=2783" TargetMode="External"/><Relationship Id="rId40" Type="http://schemas.openxmlformats.org/officeDocument/2006/relationships/hyperlink" Target="http://www.greenseal.org/Portals/0/Documents/Standards/GS-37/GS-37_Ed7-1_Cleaning_Products_for_Industrial_and_Institutional_Use.pdf" TargetMode="External"/><Relationship Id="rId45" Type="http://schemas.openxmlformats.org/officeDocument/2006/relationships/hyperlink" Target="http://energy.gov/sites/prod/files/2013/12/f6/doe-std-3020-2005.pdf" TargetMode="External"/><Relationship Id="rId53" Type="http://schemas.openxmlformats.org/officeDocument/2006/relationships/hyperlink" Target="http://www.sfenvironment.org/sites/default/files/fliers/files/sfe_th_safer_products_and_practices_for_disinfecting.pdf" TargetMode="External"/><Relationship Id="rId58" Type="http://schemas.openxmlformats.org/officeDocument/2006/relationships/hyperlink" Target="http://productguide.ulenvironment.com/QuickSearch.aspx" TargetMode="External"/><Relationship Id="rId66" Type="http://schemas.openxmlformats.org/officeDocument/2006/relationships/hyperlink" Target="mailto:sppdc@dc.gov" TargetMode="External"/><Relationship Id="rId74" Type="http://schemas.openxmlformats.org/officeDocument/2006/relationships/hyperlink" Target="mailto:sppdc@dc.gov" TargetMode="External"/><Relationship Id="rId79" Type="http://schemas.openxmlformats.org/officeDocument/2006/relationships/hyperlink" Target="mailto:sppdc@dc.gov" TargetMode="External"/><Relationship Id="rId5" Type="http://schemas.openxmlformats.org/officeDocument/2006/relationships/numbering" Target="numbering.xml"/><Relationship Id="rId61" Type="http://schemas.openxmlformats.org/officeDocument/2006/relationships/hyperlink" Target="http://www.epa.gov/waste/conserve/tools/cpg/products/define.htm"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P:\Sustainable%20Purchasing%20Working%20Papers%20FY14\Product%20and%20Service%20Category%20Documents\Cleaning_Supplies\Final%20Documents\Clean_sow.docx" TargetMode="External"/><Relationship Id="rId31" Type="http://schemas.openxmlformats.org/officeDocument/2006/relationships/hyperlink" Target="http://ulstandards.ul.com/standard/?id=2784" TargetMode="External"/><Relationship Id="rId44" Type="http://schemas.openxmlformats.org/officeDocument/2006/relationships/hyperlink" Target="http://www2.epa.gov/saferchoice/standard" TargetMode="External"/><Relationship Id="rId52" Type="http://schemas.openxmlformats.org/officeDocument/2006/relationships/hyperlink" Target="http://www2.epa.gov/pesticide-registration/pesticide-registration-manual-chapter-4-additional-considerations" TargetMode="External"/><Relationship Id="rId60" Type="http://schemas.openxmlformats.org/officeDocument/2006/relationships/hyperlink" Target="http://www.greenseal.org/FindGreenSealProductsAndServices.aspx" TargetMode="External"/><Relationship Id="rId65" Type="http://schemas.openxmlformats.org/officeDocument/2006/relationships/hyperlink" Target="mailto:sppdc@dc.gov" TargetMode="External"/><Relationship Id="rId73" Type="http://schemas.openxmlformats.org/officeDocument/2006/relationships/hyperlink" Target="http://ocp.dc.gov/page/district-columbia-sustainable-specifications" TargetMode="External"/><Relationship Id="rId78" Type="http://schemas.openxmlformats.org/officeDocument/2006/relationships/hyperlink" Target="mailto:sppdc@dc.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Product%20and%20Service%20Category%20Documents\Cleaning_Supplies\Final%20Documents\Clean_sow.docx" TargetMode="External"/><Relationship Id="rId27" Type="http://schemas.openxmlformats.org/officeDocument/2006/relationships/hyperlink" Target="http://ocp.dc.gov/page/sustainable-purchasing" TargetMode="External"/><Relationship Id="rId30" Type="http://schemas.openxmlformats.org/officeDocument/2006/relationships/hyperlink" Target="http://ocp.dc.gov/page/mayoral-order-2009-60" TargetMode="External"/><Relationship Id="rId35" Type="http://schemas.openxmlformats.org/officeDocument/2006/relationships/hyperlink" Target="http://ulstandards.ul.com/standard/?id=2777" TargetMode="External"/><Relationship Id="rId43" Type="http://schemas.openxmlformats.org/officeDocument/2006/relationships/hyperlink" Target="http://www.greenseal.org/Portals/0/Documents/Standards/GS-52%20GS-53/GS-53_Ed2-2_Specialty_Cleaning_Products_for_Industrial_and_Institutional_Use.pdf" TargetMode="External"/><Relationship Id="rId48" Type="http://schemas.openxmlformats.org/officeDocument/2006/relationships/hyperlink" Target="http://www.bpiworld.org/products.html" TargetMode="External"/><Relationship Id="rId56" Type="http://schemas.openxmlformats.org/officeDocument/2006/relationships/hyperlink" Target="http://www.epa.gov/epawaste/conserve/tools/cpg/" TargetMode="External"/><Relationship Id="rId64" Type="http://schemas.openxmlformats.org/officeDocument/2006/relationships/hyperlink" Target="mailto:sppdc@dc.gov" TargetMode="External"/><Relationship Id="rId69" Type="http://schemas.openxmlformats.org/officeDocument/2006/relationships/hyperlink" Target="mailto:dcspp@dc.gov" TargetMode="External"/><Relationship Id="rId77" Type="http://schemas.openxmlformats.org/officeDocument/2006/relationships/hyperlink" Target="http://ocp.dc.gov/page/district-columbia-sustainable-specifications" TargetMode="External"/><Relationship Id="rId8" Type="http://schemas.openxmlformats.org/officeDocument/2006/relationships/settings" Target="settings.xml"/><Relationship Id="rId51" Type="http://schemas.openxmlformats.org/officeDocument/2006/relationships/hyperlink" Target="http://www2.epa.gov/sites/production/files/documents/fifra.pdf" TargetMode="External"/><Relationship Id="rId72" Type="http://schemas.openxmlformats.org/officeDocument/2006/relationships/hyperlink" Target="http://www.arb.ca.gov/consprod/regs/regs.htm" TargetMode="External"/><Relationship Id="rId80" Type="http://schemas.openxmlformats.org/officeDocument/2006/relationships/hyperlink" Target="http://toxicsinpackaging.org/model_legislation.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P:\Sustainable%20Purchasing%20Working%20Papers%20FY14\Product%20and%20Service%20Category%20Documents\Cleaning_Supplies\Final%20Documents\Clean_sow.docx" TargetMode="External"/><Relationship Id="rId25" Type="http://schemas.openxmlformats.org/officeDocument/2006/relationships/hyperlink" Target="mailto:jonathan.rifkin@dc.gov" TargetMode="External"/><Relationship Id="rId33" Type="http://schemas.openxmlformats.org/officeDocument/2006/relationships/hyperlink" Target="http://ulstandards.ul.com/standard/?id=2792" TargetMode="External"/><Relationship Id="rId38" Type="http://schemas.openxmlformats.org/officeDocument/2006/relationships/hyperlink" Target="http://www.epa.gov/epawaste/conserve/tools/cpg/products/paperproducts.htm" TargetMode="External"/><Relationship Id="rId46" Type="http://schemas.openxmlformats.org/officeDocument/2006/relationships/hyperlink" Target="http://ocp.dc.gov/page/district-columbia-sustainable-specifications" TargetMode="External"/><Relationship Id="rId59" Type="http://schemas.openxmlformats.org/officeDocument/2006/relationships/hyperlink" Target="http://ocp.dc.gov/page/district-columbia-sustainable-specifications" TargetMode="External"/><Relationship Id="rId67" Type="http://schemas.openxmlformats.org/officeDocument/2006/relationships/hyperlink" Target="mailto:sppdc@dc.gov" TargetMode="External"/><Relationship Id="rId20" Type="http://schemas.openxmlformats.org/officeDocument/2006/relationships/hyperlink" Target="file:///P:\Sustainable%20Purchasing%20Working%20Papers%20FY14\Product%20and%20Service%20Category%20Documents\Cleaning_Supplies\Final%20Documents\Clean_sow.docx" TargetMode="External"/><Relationship Id="rId41" Type="http://schemas.openxmlformats.org/officeDocument/2006/relationships/hyperlink" Target="http://www.greenseal.org/Portals/0/Documents/Standards/GS-40/GS-40_Ed2-2_Floor-Care_Products_for_Industrial_and_Institutional_Use.pdf" TargetMode="External"/><Relationship Id="rId54" Type="http://schemas.openxmlformats.org/officeDocument/2006/relationships/hyperlink" Target="http://www.astm.org" TargetMode="External"/><Relationship Id="rId62" Type="http://schemas.openxmlformats.org/officeDocument/2006/relationships/hyperlink" Target="http://toxtown.nlm.nih.gov/text_version/chemicals.php?id=84" TargetMode="External"/><Relationship Id="rId70" Type="http://schemas.openxmlformats.org/officeDocument/2006/relationships/hyperlink" Target="http://www.sfenvironment.org/sites/default/files/fliers/files/sfe_th_safer_products_and_practices_for_disinfecting.pdf" TargetMode="External"/><Relationship Id="rId75" Type="http://schemas.openxmlformats.org/officeDocument/2006/relationships/hyperlink" Target="http://ocp.dc.gov/page/district-columbia-sustainable-specific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P:\Sustainable%20Purchasing%20Working%20Papers%20FY14\Product%20and%20Service%20Category%20Documents\Cleaning_Supplies\Final%20Documents\Clean_sow.docx" TargetMode="External"/><Relationship Id="rId28" Type="http://schemas.openxmlformats.org/officeDocument/2006/relationships/hyperlink" Target="http://ocp.dc.gov/publication/procurement-practices-reform-act-2010" TargetMode="External"/><Relationship Id="rId36" Type="http://schemas.openxmlformats.org/officeDocument/2006/relationships/hyperlink" Target="http://ulstandards.ul.com/standard/?id=2795" TargetMode="External"/><Relationship Id="rId49" Type="http://schemas.openxmlformats.org/officeDocument/2006/relationships/hyperlink" Target="http://lims.dccouncil.us/_layouts/15/uploader/Download.aspx?legislationid=30953&amp;filename=B20-0641-SignedAct.pdf" TargetMode="External"/><Relationship Id="rId57" Type="http://schemas.openxmlformats.org/officeDocument/2006/relationships/hyperlink" Target="http://www2.epa.gov/saferchoice/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335B1380-E85F-4824-B22B-72350A0F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269</TotalTime>
  <Pages>19</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14</cp:revision>
  <cp:lastPrinted>2015-03-24T19:33:00Z</cp:lastPrinted>
  <dcterms:created xsi:type="dcterms:W3CDTF">2015-02-20T19:29:00Z</dcterms:created>
  <dcterms:modified xsi:type="dcterms:W3CDTF">2015-03-24T20:05:00Z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